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0C07">
      <w:pPr>
        <w:spacing w:line="360" w:lineRule="auto"/>
        <w:jc w:val="both"/>
        <w:rPr>
          <w:rFonts w:eastAsia="仿宋"/>
          <w:color w:val="000000"/>
          <w:kern w:val="0"/>
          <w:sz w:val="32"/>
          <w:szCs w:val="32"/>
        </w:rPr>
      </w:pPr>
      <w:bookmarkStart w:id="1" w:name="_GoBack"/>
      <w:bookmarkEnd w:id="1"/>
      <w:bookmarkStart w:id="0" w:name="OLE_LINK1"/>
    </w:p>
    <w:p w14:paraId="0579C535">
      <w:pPr>
        <w:widowControl/>
        <w:kinsoku w:val="0"/>
        <w:autoSpaceDE w:val="0"/>
        <w:autoSpaceDN w:val="0"/>
        <w:adjustRightInd w:val="0"/>
        <w:snapToGrid w:val="0"/>
        <w:spacing w:before="286" w:line="217" w:lineRule="auto"/>
        <w:ind w:left="0" w:leftChars="0" w:firstLine="0" w:firstLineChars="0"/>
        <w:jc w:val="distribute"/>
        <w:textAlignment w:val="baseline"/>
        <w:outlineLvl w:val="0"/>
        <w:rPr>
          <w:rFonts w:eastAsia="仿宋"/>
          <w:color w:val="000000"/>
          <w:kern w:val="0"/>
          <w:sz w:val="32"/>
          <w:szCs w:val="32"/>
        </w:rPr>
      </w:pPr>
      <w:r>
        <w:rPr>
          <w:rFonts w:hint="eastAsia" w:ascii="华文中宋" w:hAnsi="华文中宋" w:eastAsia="华文中宋" w:cs="华文中宋"/>
          <w:b/>
          <w:bCs/>
          <w:snapToGrid w:val="0"/>
          <w:color w:val="FF0000"/>
          <w:spacing w:val="-84"/>
          <w:w w:val="90"/>
          <w:kern w:val="0"/>
          <w:sz w:val="88"/>
          <w:szCs w:val="88"/>
          <w:lang w:eastAsia="en-US"/>
        </w:rPr>
        <w:t>江苏省教育国际交流协会</w:t>
      </w:r>
    </w:p>
    <w:p w14:paraId="380FD208">
      <w:pPr>
        <w:spacing w:line="360" w:lineRule="auto"/>
        <w:jc w:val="center"/>
        <w:rPr>
          <w:rFonts w:eastAsia="仿宋"/>
          <w:color w:val="000000"/>
          <w:kern w:val="0"/>
          <w:sz w:val="32"/>
          <w:szCs w:val="32"/>
        </w:rPr>
      </w:pPr>
    </w:p>
    <w:p w14:paraId="3579FCA5">
      <w:pPr>
        <w:spacing w:line="360" w:lineRule="auto"/>
        <w:jc w:val="center"/>
        <w:rPr>
          <w:rFonts w:eastAsia="仿宋"/>
          <w:kern w:val="0"/>
          <w:sz w:val="32"/>
          <w:szCs w:val="32"/>
        </w:rPr>
      </w:pPr>
      <w:r>
        <w:rPr>
          <w:rFonts w:eastAsia="仿宋"/>
          <w:color w:val="000000"/>
          <w:kern w:val="0"/>
          <w:sz w:val="32"/>
          <w:szCs w:val="32"/>
        </w:rPr>
        <w:t>苏教际协〔2</w:t>
      </w:r>
      <w:r>
        <w:rPr>
          <w:rFonts w:eastAsia="仿宋"/>
          <w:kern w:val="0"/>
          <w:sz w:val="32"/>
          <w:szCs w:val="32"/>
        </w:rPr>
        <w:t>0</w:t>
      </w:r>
      <w:r>
        <w:rPr>
          <w:rFonts w:hint="eastAsia" w:eastAsia="仿宋"/>
          <w:kern w:val="0"/>
          <w:sz w:val="32"/>
          <w:szCs w:val="32"/>
        </w:rPr>
        <w:t>2</w:t>
      </w:r>
      <w:r>
        <w:rPr>
          <w:rFonts w:hint="eastAsia" w:eastAsia="仿宋"/>
          <w:kern w:val="0"/>
          <w:sz w:val="32"/>
          <w:szCs w:val="32"/>
          <w:lang w:val="en-US" w:eastAsia="zh-CN"/>
        </w:rPr>
        <w:t>6</w:t>
      </w:r>
      <w:r>
        <w:rPr>
          <w:rFonts w:eastAsia="仿宋"/>
          <w:kern w:val="0"/>
          <w:sz w:val="32"/>
          <w:szCs w:val="32"/>
        </w:rPr>
        <w:t>〕</w:t>
      </w:r>
      <w:r>
        <w:rPr>
          <w:rFonts w:hint="eastAsia" w:eastAsia="仿宋"/>
          <w:kern w:val="0"/>
          <w:sz w:val="32"/>
          <w:szCs w:val="32"/>
          <w:lang w:val="en-US" w:eastAsia="zh-CN"/>
        </w:rPr>
        <w:t>11</w:t>
      </w:r>
      <w:r>
        <w:rPr>
          <w:rFonts w:eastAsia="仿宋"/>
          <w:kern w:val="0"/>
          <w:sz w:val="32"/>
          <w:szCs w:val="32"/>
        </w:rPr>
        <w:t>号</w:t>
      </w:r>
    </w:p>
    <w:p w14:paraId="4C9CD144">
      <w:pPr>
        <w:widowControl/>
        <w:kinsoku w:val="0"/>
        <w:autoSpaceDE w:val="0"/>
        <w:autoSpaceDN w:val="0"/>
        <w:adjustRightInd w:val="0"/>
        <w:snapToGrid w:val="0"/>
        <w:spacing w:line="60" w:lineRule="exact"/>
        <w:ind w:firstLine="79"/>
        <w:jc w:val="left"/>
        <w:textAlignment w:val="baseline"/>
        <w:rPr>
          <w:rFonts w:ascii="Arial" w:hAnsi="Arial" w:eastAsia="Arial" w:cs="Arial"/>
          <w:snapToGrid w:val="0"/>
          <w:color w:val="000000"/>
          <w:kern w:val="0"/>
          <w:position w:val="-1"/>
          <w:szCs w:val="21"/>
          <w:lang w:eastAsia="en-US"/>
        </w:rPr>
      </w:pPr>
      <w:r>
        <w:rPr>
          <w:rFonts w:ascii="Arial" w:hAnsi="Arial" w:eastAsia="Arial" w:cs="Arial"/>
          <w:snapToGrid w:val="0"/>
          <w:color w:val="000000"/>
          <w:kern w:val="0"/>
          <w:position w:val="-1"/>
          <w:szCs w:val="21"/>
          <w:lang w:eastAsia="en-US"/>
        </w:rPr>
        <w:drawing>
          <wp:inline distT="0" distB="0" distL="0" distR="0">
            <wp:extent cx="5296535" cy="133350"/>
            <wp:effectExtent l="0" t="0" r="1841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flipV="1">
                      <a:off x="0" y="0"/>
                      <a:ext cx="5296535" cy="133350"/>
                    </a:xfrm>
                    <a:prstGeom prst="rect">
                      <a:avLst/>
                    </a:prstGeom>
                  </pic:spPr>
                </pic:pic>
              </a:graphicData>
            </a:graphic>
          </wp:inline>
        </w:drawing>
      </w:r>
    </w:p>
    <w:p w14:paraId="526102B5">
      <w:pPr>
        <w:spacing w:line="560" w:lineRule="exact"/>
        <w:jc w:val="both"/>
        <w:rPr>
          <w:rFonts w:ascii="华文中宋" w:hAnsi="华文中宋" w:eastAsia="华文中宋"/>
          <w:b/>
          <w:bCs/>
          <w:sz w:val="44"/>
          <w:szCs w:val="44"/>
        </w:rPr>
      </w:pPr>
    </w:p>
    <w:p w14:paraId="2D4F8E51">
      <w:pPr>
        <w:spacing w:line="560" w:lineRule="exact"/>
        <w:jc w:val="center"/>
        <w:rPr>
          <w:rFonts w:eastAsia="方正小标宋简体"/>
          <w:bCs/>
          <w:sz w:val="44"/>
          <w:szCs w:val="44"/>
        </w:rPr>
      </w:pPr>
      <w:r>
        <w:rPr>
          <w:rFonts w:eastAsia="方正小标宋简体"/>
          <w:bCs/>
          <w:sz w:val="44"/>
          <w:szCs w:val="44"/>
        </w:rPr>
        <w:t>关于开展2026年</w:t>
      </w:r>
      <w:r>
        <w:rPr>
          <w:rFonts w:hint="eastAsia" w:eastAsia="方正小标宋简体"/>
          <w:bCs/>
          <w:sz w:val="44"/>
          <w:szCs w:val="44"/>
          <w:lang w:val="en-US" w:eastAsia="zh-CN"/>
        </w:rPr>
        <w:t>暑假</w:t>
      </w:r>
      <w:r>
        <w:rPr>
          <w:rFonts w:eastAsia="方正小标宋简体"/>
          <w:bCs/>
          <w:sz w:val="44"/>
          <w:szCs w:val="44"/>
        </w:rPr>
        <w:t>大学生线上</w:t>
      </w:r>
    </w:p>
    <w:p w14:paraId="6007A4F9">
      <w:pPr>
        <w:spacing w:line="560" w:lineRule="exact"/>
        <w:jc w:val="center"/>
        <w:rPr>
          <w:rFonts w:eastAsia="方正小标宋简体"/>
          <w:bCs/>
          <w:sz w:val="44"/>
          <w:szCs w:val="44"/>
        </w:rPr>
      </w:pPr>
      <w:r>
        <w:rPr>
          <w:rFonts w:eastAsia="方正小标宋简体"/>
          <w:bCs/>
          <w:sz w:val="44"/>
          <w:szCs w:val="44"/>
        </w:rPr>
        <w:t>国际课程科研项目的通知</w:t>
      </w:r>
    </w:p>
    <w:p w14:paraId="5E93C5E7">
      <w:pPr>
        <w:spacing w:line="560" w:lineRule="exact"/>
        <w:rPr>
          <w:rFonts w:eastAsia="方正小标宋简体"/>
          <w:sz w:val="44"/>
          <w:szCs w:val="44"/>
        </w:rPr>
      </w:pPr>
    </w:p>
    <w:p w14:paraId="0EFD4DA8">
      <w:pPr>
        <w:adjustRightInd w:val="0"/>
        <w:snapToGrid w:val="0"/>
        <w:spacing w:line="360" w:lineRule="auto"/>
        <w:rPr>
          <w:rFonts w:eastAsia="仿宋_GB2312"/>
          <w:sz w:val="44"/>
          <w:szCs w:val="44"/>
        </w:rPr>
      </w:pPr>
      <w:r>
        <w:rPr>
          <w:rFonts w:eastAsia="仿宋_GB2312"/>
          <w:color w:val="000000"/>
          <w:kern w:val="0"/>
          <w:sz w:val="32"/>
          <w:szCs w:val="32"/>
        </w:rPr>
        <w:t>各会员高校：</w:t>
      </w:r>
    </w:p>
    <w:bookmarkEnd w:id="0"/>
    <w:p w14:paraId="1FFCC6D0">
      <w:pPr>
        <w:adjustRightInd w:val="0"/>
        <w:snapToGrid w:val="0"/>
        <w:spacing w:line="360" w:lineRule="auto"/>
        <w:ind w:right="-57" w:rightChars="-27"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_GB2312" w:cs="Times New Roman"/>
          <w:color w:val="000000"/>
          <w:kern w:val="0"/>
          <w:sz w:val="32"/>
          <w:szCs w:val="32"/>
        </w:rPr>
        <w:t>为满足大学生利用海外优质教育资源提高科学研究能力的需求，提升大学生申请海外名校的软实力，我会联合英国剑桥大学、牛津大学</w:t>
      </w:r>
      <w:r>
        <w:rPr>
          <w:rFonts w:hint="default" w:ascii="Times New Roman" w:hAnsi="Times New Roman" w:eastAsia="仿宋_GB2312" w:cs="Times New Roman"/>
          <w:color w:val="000000"/>
          <w:kern w:val="0"/>
          <w:sz w:val="32"/>
          <w:szCs w:val="32"/>
          <w:lang w:val="en-US" w:eastAsia="zh-CN"/>
        </w:rPr>
        <w:t>、美国哈佛大学</w:t>
      </w:r>
      <w:r>
        <w:rPr>
          <w:rFonts w:hint="default" w:ascii="Times New Roman" w:hAnsi="Times New Roman" w:eastAsia="仿宋_GB2312" w:cs="Times New Roman"/>
          <w:color w:val="000000"/>
          <w:kern w:val="0"/>
          <w:sz w:val="32"/>
          <w:szCs w:val="32"/>
        </w:rPr>
        <w:t>为江苏高校大学生提供线上国际课程科研项目。现将2026年度</w:t>
      </w:r>
      <w:r>
        <w:rPr>
          <w:rFonts w:hint="default" w:ascii="Times New Roman" w:hAnsi="Times New Roman" w:eastAsia="仿宋_GB2312" w:cs="Times New Roman"/>
          <w:color w:val="000000"/>
          <w:kern w:val="0"/>
          <w:sz w:val="32"/>
          <w:szCs w:val="32"/>
          <w:lang w:val="en-US" w:eastAsia="zh-CN"/>
        </w:rPr>
        <w:t>暑假</w:t>
      </w:r>
      <w:r>
        <w:rPr>
          <w:rFonts w:hint="default" w:ascii="Times New Roman" w:hAnsi="Times New Roman" w:eastAsia="仿宋_GB2312" w:cs="Times New Roman"/>
          <w:color w:val="000000"/>
          <w:kern w:val="0"/>
          <w:sz w:val="32"/>
          <w:szCs w:val="32"/>
        </w:rPr>
        <w:t>期间项目实施有关事项通知如下：</w:t>
      </w:r>
    </w:p>
    <w:p w14:paraId="7926C40A">
      <w:pPr>
        <w:adjustRightInd w:val="0"/>
        <w:snapToGrid w:val="0"/>
        <w:spacing w:line="360" w:lineRule="auto"/>
        <w:ind w:right="-57" w:rightChars="-27" w:firstLine="640" w:firstLineChars="20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color w:val="000000"/>
          <w:kern w:val="0"/>
          <w:sz w:val="32"/>
          <w:szCs w:val="32"/>
        </w:rPr>
        <w:t>一、项目实施情况</w:t>
      </w:r>
    </w:p>
    <w:p w14:paraId="2D7A3E50">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英国方向</w:t>
      </w:r>
      <w:r>
        <w:rPr>
          <w:rFonts w:hint="default" w:ascii="Times New Roman" w:hAnsi="Times New Roman" w:eastAsia="仿宋_GB2312" w:cs="Times New Roman"/>
          <w:color w:val="000000"/>
          <w:kern w:val="0"/>
          <w:sz w:val="32"/>
          <w:szCs w:val="32"/>
        </w:rPr>
        <w:t>项目已连续实施十</w:t>
      </w:r>
      <w:r>
        <w:rPr>
          <w:rFonts w:hint="default" w:ascii="Times New Roman" w:hAnsi="Times New Roman" w:eastAsia="仿宋_GB2312" w:cs="Times New Roman"/>
          <w:color w:val="000000"/>
          <w:kern w:val="0"/>
          <w:sz w:val="32"/>
          <w:szCs w:val="32"/>
          <w:lang w:val="en-US" w:eastAsia="zh-CN"/>
        </w:rPr>
        <w:t>二</w:t>
      </w:r>
      <w:r>
        <w:rPr>
          <w:rFonts w:hint="default" w:ascii="Times New Roman" w:hAnsi="Times New Roman" w:eastAsia="仿宋_GB2312" w:cs="Times New Roman"/>
          <w:color w:val="000000"/>
          <w:kern w:val="0"/>
          <w:sz w:val="32"/>
          <w:szCs w:val="32"/>
        </w:rPr>
        <w:t>期，得到了项目参与学生的一致认可，反映课程内容新颖，结合了前沿研究和实践；讲解由浅入深，层层递进；教授经验丰富，指导耐心；课后的辅导答疑，巩固了所学。课程学习结束，学生不仅可获得结业证书和教授推荐信，还提升了专业知识水平和英文交流水平，拓宽了国际视野，并顺利在国际期刊发表论文（附件3）。</w:t>
      </w:r>
    </w:p>
    <w:p w14:paraId="6941F616">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为更好地满足学生需求，今年新增美国哈佛大学领导力线上课程。</w:t>
      </w:r>
    </w:p>
    <w:p w14:paraId="601C531F">
      <w:pPr>
        <w:pStyle w:val="14"/>
        <w:numPr>
          <w:ilvl w:val="0"/>
          <w:numId w:val="1"/>
        </w:numPr>
        <w:adjustRightInd w:val="0"/>
        <w:snapToGrid w:val="0"/>
        <w:spacing w:line="360" w:lineRule="auto"/>
        <w:ind w:firstLineChars="0"/>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项目内容</w:t>
      </w:r>
    </w:p>
    <w:p w14:paraId="3A3A0BF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英国方向</w:t>
      </w:r>
      <w:r>
        <w:rPr>
          <w:rFonts w:hint="default" w:ascii="Times New Roman" w:hAnsi="Times New Roman" w:eastAsia="仿宋_GB2312" w:cs="Times New Roman"/>
          <w:color w:val="000000"/>
          <w:kern w:val="0"/>
          <w:sz w:val="32"/>
          <w:szCs w:val="32"/>
        </w:rPr>
        <w:t>的学生将在剑桥大学、牛津大学相关专业教授的指导下开展为期10周本专业相关课题的学习与研究。学习期间，教授每周利用Zoom平台集中授课一次，时长60分钟；教授每周答疑一次，时长60分钟；教授指导论文写作两次，每次60分钟；教授参与论文答辩两次，每次时长60分钟。</w:t>
      </w:r>
    </w:p>
    <w:p w14:paraId="5482F134">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美国方向</w:t>
      </w:r>
      <w:r>
        <w:rPr>
          <w:rFonts w:hint="default" w:ascii="Times New Roman" w:hAnsi="Times New Roman" w:eastAsia="仿宋_GB2312" w:cs="Times New Roman"/>
          <w:color w:val="000000"/>
          <w:kern w:val="0"/>
          <w:sz w:val="32"/>
          <w:szCs w:val="32"/>
        </w:rPr>
        <w:t>的学生将在</w:t>
      </w:r>
      <w:r>
        <w:rPr>
          <w:rFonts w:hint="default" w:ascii="Times New Roman" w:hAnsi="Times New Roman" w:eastAsia="仿宋_GB2312" w:cs="Times New Roman"/>
          <w:color w:val="000000"/>
          <w:kern w:val="0"/>
          <w:sz w:val="32"/>
          <w:szCs w:val="32"/>
          <w:lang w:val="en-US" w:eastAsia="zh-CN"/>
        </w:rPr>
        <w:t>哈佛大学</w:t>
      </w:r>
      <w:r>
        <w:rPr>
          <w:rFonts w:hint="default" w:ascii="Times New Roman" w:hAnsi="Times New Roman" w:eastAsia="仿宋_GB2312" w:cs="Times New Roman"/>
          <w:color w:val="000000"/>
          <w:kern w:val="0"/>
          <w:sz w:val="32"/>
          <w:szCs w:val="32"/>
        </w:rPr>
        <w:t>教授的指导下开展为期</w:t>
      </w:r>
      <w:r>
        <w:rPr>
          <w:rFonts w:hint="default" w:ascii="Times New Roman" w:hAnsi="Times New Roman" w:eastAsia="仿宋_GB2312" w:cs="Times New Roman"/>
          <w:color w:val="000000"/>
          <w:kern w:val="0"/>
          <w:sz w:val="32"/>
          <w:szCs w:val="32"/>
          <w:lang w:val="en-US" w:eastAsia="zh-CN"/>
        </w:rPr>
        <w:t>4周的</w:t>
      </w:r>
      <w:r>
        <w:rPr>
          <w:rFonts w:hint="default" w:ascii="Times New Roman" w:hAnsi="Times New Roman" w:eastAsia="仿宋_GB2312" w:cs="Times New Roman"/>
          <w:color w:val="000000"/>
          <w:kern w:val="0"/>
          <w:sz w:val="32"/>
          <w:szCs w:val="32"/>
        </w:rPr>
        <w:t>专业相关课题的学习与研究。学习期间，教授每周利用Zoom平台集中授课</w:t>
      </w:r>
      <w:r>
        <w:rPr>
          <w:rFonts w:hint="default" w:ascii="Times New Roman" w:hAnsi="Times New Roman" w:eastAsia="仿宋_GB2312" w:cs="Times New Roman"/>
          <w:color w:val="000000"/>
          <w:kern w:val="0"/>
          <w:sz w:val="32"/>
          <w:szCs w:val="32"/>
          <w:lang w:val="en-US" w:eastAsia="zh-CN"/>
        </w:rPr>
        <w:t>2-3次，</w:t>
      </w:r>
      <w:r>
        <w:rPr>
          <w:rFonts w:hint="default" w:ascii="Times New Roman" w:hAnsi="Times New Roman" w:eastAsia="仿宋_GB2312" w:cs="Times New Roman"/>
          <w:color w:val="000000"/>
          <w:kern w:val="0"/>
          <w:sz w:val="32"/>
          <w:szCs w:val="32"/>
        </w:rPr>
        <w:t>以小组（每组3-4人）为单位进行课程</w:t>
      </w:r>
      <w:r>
        <w:rPr>
          <w:rFonts w:hint="default" w:ascii="Times New Roman" w:hAnsi="Times New Roman" w:eastAsia="仿宋_GB2312" w:cs="Times New Roman"/>
          <w:color w:val="000000"/>
          <w:kern w:val="0"/>
          <w:sz w:val="32"/>
          <w:szCs w:val="32"/>
          <w:lang w:val="en-US" w:eastAsia="zh-CN"/>
        </w:rPr>
        <w:t>学习</w:t>
      </w:r>
      <w:r>
        <w:rPr>
          <w:rFonts w:hint="default" w:ascii="Times New Roman" w:hAnsi="Times New Roman" w:eastAsia="仿宋_GB2312" w:cs="Times New Roman"/>
          <w:color w:val="000000"/>
          <w:kern w:val="0"/>
          <w:sz w:val="32"/>
          <w:szCs w:val="32"/>
          <w:lang w:eastAsia="zh-CN"/>
        </w:rPr>
        <w:t>。</w:t>
      </w:r>
    </w:p>
    <w:p w14:paraId="378CFC4E">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学习前提前发放预习材料、授课PPT等，帮助学生做好听课准备；授课后，提供授课视频供项目学习者反复观看；学习期满，学生将获得教授亲笔签名的推荐信、项目评估报告以及项目结业证书</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参加英国项目学生有意者</w:t>
      </w:r>
      <w:r>
        <w:rPr>
          <w:rFonts w:hint="default" w:ascii="Times New Roman" w:hAnsi="Times New Roman" w:eastAsia="仿宋_GB2312" w:cs="Times New Roman"/>
          <w:color w:val="000000"/>
          <w:kern w:val="0"/>
          <w:sz w:val="32"/>
          <w:szCs w:val="32"/>
        </w:rPr>
        <w:t>论文可在CPCI/EI会议等国际刊物发表。上述学习收获材料是证明学生学术能力的重要依据，是学生申请国内外硕士研究生的有力证明材料。</w:t>
      </w:r>
    </w:p>
    <w:p w14:paraId="15381C08">
      <w:pPr>
        <w:pStyle w:val="14"/>
        <w:numPr>
          <w:ilvl w:val="0"/>
          <w:numId w:val="1"/>
        </w:numPr>
        <w:adjustRightInd w:val="0"/>
        <w:snapToGrid w:val="0"/>
        <w:spacing w:line="360" w:lineRule="auto"/>
        <w:ind w:firstLineChars="0"/>
        <w:rPr>
          <w:rFonts w:hint="default" w:ascii="Times New Roman" w:hAnsi="Times New Roman" w:eastAsia="黑体" w:cs="Times New Roman"/>
          <w:bCs/>
          <w:color w:val="000000"/>
          <w:kern w:val="0"/>
          <w:sz w:val="32"/>
          <w:szCs w:val="32"/>
          <w:lang w:val="en-US" w:eastAsia="zh-CN"/>
        </w:rPr>
      </w:pPr>
      <w:r>
        <w:rPr>
          <w:rFonts w:hint="default" w:ascii="Times New Roman" w:hAnsi="Times New Roman" w:eastAsia="黑体" w:cs="Times New Roman"/>
          <w:bCs/>
          <w:color w:val="000000"/>
          <w:kern w:val="0"/>
          <w:sz w:val="32"/>
          <w:szCs w:val="32"/>
        </w:rPr>
        <w:t>可申请课题、内容介绍、相关专业及授课教师</w:t>
      </w:r>
    </w:p>
    <w:p w14:paraId="25C4865B">
      <w:pPr>
        <w:pStyle w:val="14"/>
        <w:numPr>
          <w:ilvl w:val="0"/>
          <w:numId w:val="0"/>
        </w:numPr>
        <w:adjustRightInd w:val="0"/>
        <w:snapToGrid w:val="0"/>
        <w:spacing w:line="360" w:lineRule="auto"/>
        <w:ind w:firstLine="643" w:firstLineChars="200"/>
        <w:rPr>
          <w:rFonts w:hint="default" w:ascii="Times New Roman" w:hAnsi="Times New Roman" w:eastAsia="楷体" w:cs="Times New Roman"/>
          <w:b/>
          <w:bCs/>
          <w:color w:val="000000"/>
          <w:kern w:val="0"/>
          <w:sz w:val="32"/>
          <w:szCs w:val="32"/>
          <w:lang w:val="en-US" w:eastAsia="zh-CN"/>
        </w:rPr>
      </w:pPr>
      <w:r>
        <w:rPr>
          <w:rFonts w:hint="default" w:ascii="Times New Roman" w:hAnsi="Times New Roman" w:eastAsia="楷体" w:cs="Times New Roman"/>
          <w:b/>
          <w:bCs/>
          <w:color w:val="000000"/>
          <w:kern w:val="0"/>
          <w:sz w:val="32"/>
          <w:szCs w:val="32"/>
        </w:rPr>
        <w:t>（一）</w:t>
      </w:r>
      <w:r>
        <w:rPr>
          <w:rFonts w:hint="default" w:ascii="Times New Roman" w:hAnsi="Times New Roman" w:eastAsia="楷体" w:cs="Times New Roman"/>
          <w:b/>
          <w:bCs/>
          <w:color w:val="000000"/>
          <w:kern w:val="0"/>
          <w:sz w:val="32"/>
          <w:szCs w:val="32"/>
          <w:lang w:val="en-US" w:eastAsia="zh-CN"/>
        </w:rPr>
        <w:t>英国方向</w:t>
      </w:r>
    </w:p>
    <w:p w14:paraId="1FA11CA8">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eastAsia" w:eastAsia="楷体"/>
          <w:color w:val="000000"/>
          <w:kern w:val="0"/>
          <w:sz w:val="32"/>
          <w:szCs w:val="32"/>
        </w:rPr>
        <w:t>1</w:t>
      </w:r>
      <w:r>
        <w:rPr>
          <w:rFonts w:eastAsia="楷体"/>
          <w:color w:val="000000"/>
          <w:kern w:val="0"/>
          <w:sz w:val="32"/>
          <w:szCs w:val="32"/>
        </w:rPr>
        <w:t xml:space="preserve">. </w:t>
      </w:r>
      <w:r>
        <w:rPr>
          <w:rFonts w:hint="default" w:ascii="Times New Roman" w:hAnsi="Times New Roman" w:eastAsia="仿宋_GB2312" w:cs="Times New Roman"/>
          <w:color w:val="000000"/>
          <w:kern w:val="0"/>
          <w:sz w:val="32"/>
          <w:szCs w:val="32"/>
        </w:rPr>
        <w:t>课题《全球化趋势下的教育与公共政策研究》</w:t>
      </w:r>
    </w:p>
    <w:p w14:paraId="38EA8704">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培养全球化背景下学生对于信息的筛选能力及正确的思考方式，注重培养参与者批判性思维及分析能力，提升对于教育理论及公共政策知识的理解，集中训练学生复杂问题的表达方式及全球格局的发散性思维。</w:t>
      </w:r>
    </w:p>
    <w:p w14:paraId="2187E193">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相关专业：教育学、公共政策、国际关系、全球治理。</w:t>
      </w:r>
    </w:p>
    <w:p w14:paraId="23FE2400">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授课教师：牛津大学Steven Puttick教授。</w:t>
      </w:r>
    </w:p>
    <w:p w14:paraId="7F304A61">
      <w:pPr>
        <w:numPr>
          <w:ilvl w:val="0"/>
          <w:numId w:val="2"/>
        </w:num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课题《公共卫生与精准医疗》</w:t>
      </w:r>
    </w:p>
    <w:p w14:paraId="78490533">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内容介绍：帮助学生构建公共卫生与生物医学知识体系，特别是冠状病毒的相关知识，全面提升解决现实问题的能力，为未来升学和求职奠定坚实的基础。</w:t>
      </w:r>
    </w:p>
    <w:p w14:paraId="24DBEB9F">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相关专业：医药学、免疫学、生物学。</w:t>
      </w:r>
    </w:p>
    <w:p w14:paraId="4D33663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授课教师：剑桥大学Ian Goodfellow教授。</w:t>
      </w:r>
    </w:p>
    <w:p w14:paraId="238700F0">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课题《机器人、人工智能与计算机网络》</w:t>
      </w:r>
    </w:p>
    <w:p w14:paraId="7AE436B3">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教授人工智能的基本原理，展示编程示例和AI技术来解释各种各样的信息来源，并使用它来实现智能且有目标导向的行为，通来提高学生的理解能力。在自上而下分析法中，带领学生检查协议栈的应用程序，传输、网络和数据链路层。</w:t>
      </w:r>
    </w:p>
    <w:p w14:paraId="59413B2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相关专业：计算机、人工智能。</w:t>
      </w:r>
    </w:p>
    <w:p w14:paraId="466B46F2">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授课教师：牛津大学计算机科学系Alex Rogers教授。</w:t>
      </w:r>
    </w:p>
    <w:p w14:paraId="3A68D867">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课题《金融经济学：估值、风险与投资决策》</w:t>
      </w:r>
    </w:p>
    <w:p w14:paraId="478A276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内容介绍：了解当前金融市场实证研究的课题、方法和目的。聚焦股票市场，重点在模型构建和方法运用以及实证结果及其解释上。</w:t>
      </w:r>
    </w:p>
    <w:p w14:paraId="5E280A63">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相关专业：金融、经济、金融工程等商科专业。</w:t>
      </w:r>
    </w:p>
    <w:p w14:paraId="11521F60">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授课教师：牛津大学</w:t>
      </w:r>
      <w:r>
        <w:rPr>
          <w:rFonts w:hint="default" w:ascii="Times New Roman" w:hAnsi="Times New Roman" w:eastAsia="仿宋_GB2312" w:cs="Times New Roman"/>
          <w:color w:val="000000"/>
          <w:kern w:val="0"/>
          <w:sz w:val="32"/>
          <w:szCs w:val="32"/>
          <w:lang w:val="en-US" w:eastAsia="zh-CN"/>
        </w:rPr>
        <w:t>林肯学院Alexei</w:t>
      </w:r>
      <w:r>
        <w:rPr>
          <w:rFonts w:hint="default" w:ascii="Times New Roman" w:hAnsi="Times New Roman" w:eastAsia="仿宋_GB2312" w:cs="Times New Roman"/>
          <w:color w:val="000000"/>
          <w:kern w:val="0"/>
          <w:sz w:val="32"/>
          <w:szCs w:val="32"/>
        </w:rPr>
        <w:t>教授。</w:t>
      </w:r>
    </w:p>
    <w:p w14:paraId="5E589223">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课题《新闻与传播、传媒研究：社交媒体平台消费者行为与营销研究》</w:t>
      </w:r>
    </w:p>
    <w:p w14:paraId="38E7910F">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内容介绍：介绍基本的传播理论，了解数字、社交、移动媒体以及市场营销。通过一段时间的学习，学生将在该领域提出研究主题的构想，定义研究问题，提出研究设计，收集和分析数据最终完成研究课题。</w:t>
      </w:r>
    </w:p>
    <w:p w14:paraId="02C30342">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相关专业：市场营销、广告、传媒学、数字媒体、传播学、社会学等。</w:t>
      </w:r>
    </w:p>
    <w:p w14:paraId="0C23773B">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授课教师：剑桥大学赛尔文学院Patrick教授。</w:t>
      </w:r>
    </w:p>
    <w:p w14:paraId="7F4E89CF">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课题《21世纪新能源技术》</w:t>
      </w:r>
    </w:p>
    <w:p w14:paraId="739F5F32">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内容介绍：帮助学生对电厂与电网、建筑和交通行业中的能源利用、可再生能源和未来技术、离岸风和氢能经济、地热系统、智能电网、清洁碳基燃料等前沿、热门的知识点和案例有一个广泛而深入的理解。</w:t>
      </w:r>
    </w:p>
    <w:p w14:paraId="7DEFC6D7">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相关专业：应用物理、应用化学、电气工程、能源工程、环境工程、建筑工程、材料工程等。</w:t>
      </w:r>
    </w:p>
    <w:p w14:paraId="59D36C2C">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授课教师：剑桥大学能源、电化学Adrian Fisher教授。</w:t>
      </w:r>
    </w:p>
    <w:p w14:paraId="212F05D9">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课题《纳米技术和电动汽车电池技术》</w:t>
      </w:r>
    </w:p>
    <w:p w14:paraId="4EE6985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着重于纳米技术在日常生活中的应用，了解纳米技术的基本原理和发展方向，探讨纳米技术在医疗保健、电子、纺织、国防、汽车工业、燃料、食品等领域应用的具体案例，深入研究电动汽车电池技术，特别是特斯拉新的硅纳米线阳极技术。</w:t>
      </w:r>
    </w:p>
    <w:p w14:paraId="6B58340B">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相关专业：纳米技术、新能源技术、电动汽车电池等。</w:t>
      </w:r>
    </w:p>
    <w:p w14:paraId="68E0DF01">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授课教师：剑桥大学纳米工程系Colm Durkan教授。</w:t>
      </w:r>
    </w:p>
    <w:p w14:paraId="3974929B">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课题《人类推理认知心理学和神经生物学》</w:t>
      </w:r>
    </w:p>
    <w:p w14:paraId="43451D86">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介绍心理学研究前沿——人类认知科学，包括学科基础理论及研究领域，重点引导学生对人类感知、注意、长短期记忆等主题展开深入探究，培养学生批判性思维，鼓励学生主动将所学知识同其他科研领域创建联系。</w:t>
      </w:r>
    </w:p>
    <w:p w14:paraId="1A634D8C">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相关专业：心理学、神经生物学。</w:t>
      </w:r>
    </w:p>
    <w:p w14:paraId="7355551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授课教师：剑桥大学沃尔森学院神经科学系Martin教授。</w:t>
      </w:r>
    </w:p>
    <w:p w14:paraId="77312362">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课题《土木工程：现代结构工程与设计基础》</w:t>
      </w:r>
    </w:p>
    <w:p w14:paraId="220ADF92">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内容介绍：了解结构工程的基础知识以及相关理论，学习结构优化。外力作用和平面结构的相关知识。</w:t>
      </w:r>
    </w:p>
    <w:p w14:paraId="779D9393">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相关专业：应用物理、应用化学、工程管理。</w:t>
      </w:r>
    </w:p>
    <w:p w14:paraId="271EB918">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授课教师：剑桥大学耶稣学院Brian Sheil教授。</w:t>
      </w:r>
    </w:p>
    <w:p w14:paraId="704B145A">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课题《天体物理与量子学》</w:t>
      </w:r>
    </w:p>
    <w:p w14:paraId="2E482818">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内容介绍：了解光学知识和量子力学知识。通过学习了解光对人类的特殊意义，人类对光的认识的发展历程，在光的双缝干涉等现象中发现它与量子力学的关系。</w:t>
      </w:r>
    </w:p>
    <w:p w14:paraId="61870CA8">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相关专业：物理、数学等理科专业。</w:t>
      </w:r>
    </w:p>
    <w:p w14:paraId="2EF580D8">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授课教师：牛津大学圣约翰学院Andrei Starinets教授。</w:t>
      </w:r>
    </w:p>
    <w:p w14:paraId="6EFEC29F">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课题《统计学与概率论研究及其应用》</w:t>
      </w:r>
    </w:p>
    <w:p w14:paraId="52A1ECF7">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内容介绍：在学习概率论和统计学，涵盖概率分布、期望、独立性、条件期望和马尔可夫链的基本概念，以及极大似然估计、置信区间和假设检验的概念。</w:t>
      </w:r>
    </w:p>
    <w:p w14:paraId="0D788681">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相关专业：数学、统计学、数据科学、计算机科学、经济学、心理学等。</w:t>
      </w:r>
    </w:p>
    <w:p w14:paraId="526AEB00">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授课教师：牛津大学Dan Ciubotaru教授。</w:t>
      </w:r>
    </w:p>
    <w:p w14:paraId="1823B249">
      <w:pPr>
        <w:numPr>
          <w:ilvl w:val="0"/>
          <w:numId w:val="2"/>
        </w:numPr>
        <w:adjustRightInd w:val="0"/>
        <w:snapToGrid w:val="0"/>
        <w:spacing w:line="360" w:lineRule="auto"/>
        <w:ind w:left="0" w:leftChars="0"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课题《西方文学艺术创作与哲学理论》</w:t>
      </w:r>
    </w:p>
    <w:p w14:paraId="451DA2A3">
      <w:pPr>
        <w:adjustRightInd w:val="0"/>
        <w:snapToGrid w:val="0"/>
        <w:spacing w:line="360" w:lineRule="auto"/>
        <w:ind w:right="-57" w:rightChars="-27"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内容介绍：高水平的西方艺术和文学历史叙述的介绍。从西方艺术和文学史的具体案例研究文学理论和美学的哲学发展关键点。</w:t>
      </w:r>
    </w:p>
    <w:p w14:paraId="2C8C024A">
      <w:pPr>
        <w:adjustRightInd w:val="0"/>
        <w:snapToGrid w:val="0"/>
        <w:spacing w:line="360" w:lineRule="auto"/>
        <w:ind w:right="-57" w:rightChars="-27"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相关专业：文学、艺术、哲学等。</w:t>
      </w:r>
    </w:p>
    <w:p w14:paraId="08A08D0E">
      <w:pPr>
        <w:adjustRightInd w:val="0"/>
        <w:snapToGrid w:val="0"/>
        <w:spacing w:line="360" w:lineRule="auto"/>
        <w:ind w:right="-57" w:rightChars="-27"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授课教师：牛津大学Liam Francis Gearon教授。</w:t>
      </w:r>
    </w:p>
    <w:p w14:paraId="2056CC78">
      <w:pPr>
        <w:numPr>
          <w:ilvl w:val="0"/>
          <w:numId w:val="0"/>
        </w:numPr>
        <w:adjustRightInd w:val="0"/>
        <w:snapToGrid w:val="0"/>
        <w:spacing w:line="360" w:lineRule="auto"/>
        <w:ind w:right="-57" w:rightChars="-27"/>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b/>
          <w:bCs/>
          <w:color w:val="000000"/>
          <w:kern w:val="0"/>
          <w:sz w:val="32"/>
          <w:szCs w:val="32"/>
          <w:lang w:val="en-US" w:eastAsia="zh-CN"/>
        </w:rPr>
        <w:t xml:space="preserve">  </w:t>
      </w:r>
      <w:r>
        <w:rPr>
          <w:rFonts w:hint="default" w:ascii="Times New Roman" w:hAnsi="Times New Roman" w:eastAsia="楷体" w:cs="Times New Roman"/>
          <w:b/>
          <w:bCs/>
          <w:color w:val="000000"/>
          <w:kern w:val="0"/>
          <w:sz w:val="32"/>
          <w:szCs w:val="32"/>
          <w:lang w:val="en-US" w:eastAsia="zh-CN" w:bidi="ar-SA"/>
        </w:rPr>
        <w:t xml:space="preserve"> </w:t>
      </w:r>
      <w:r>
        <w:rPr>
          <w:rFonts w:hint="default" w:ascii="Times New Roman" w:hAnsi="Times New Roman" w:eastAsia="楷体" w:cs="Times New Roman"/>
          <w:b/>
          <w:bCs/>
          <w:color w:val="000000"/>
          <w:kern w:val="0"/>
          <w:sz w:val="32"/>
          <w:szCs w:val="32"/>
        </w:rPr>
        <w:t>（二）</w:t>
      </w:r>
      <w:r>
        <w:rPr>
          <w:rFonts w:hint="default" w:ascii="Times New Roman" w:hAnsi="Times New Roman" w:eastAsia="楷体" w:cs="Times New Roman"/>
          <w:b/>
          <w:bCs/>
          <w:color w:val="000000"/>
          <w:kern w:val="0"/>
          <w:sz w:val="32"/>
          <w:szCs w:val="32"/>
          <w:lang w:val="en-US" w:eastAsia="zh-CN" w:bidi="ar-SA"/>
        </w:rPr>
        <w:t>美国方向</w:t>
      </w:r>
    </w:p>
    <w:p w14:paraId="7F27128D">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eastAsia" w:eastAsia="仿宋_GB2312" w:cs="Times New Roman"/>
          <w:color w:val="000000"/>
          <w:kern w:val="0"/>
          <w:sz w:val="32"/>
          <w:szCs w:val="32"/>
          <w:lang w:val="en-US" w:eastAsia="zh-CN"/>
        </w:rPr>
        <w:t xml:space="preserve">1. </w:t>
      </w:r>
      <w:r>
        <w:rPr>
          <w:rFonts w:hint="default" w:ascii="Times New Roman" w:hAnsi="Times New Roman" w:eastAsia="仿宋_GB2312" w:cs="Times New Roman"/>
          <w:color w:val="000000"/>
          <w:kern w:val="0"/>
          <w:sz w:val="32"/>
          <w:szCs w:val="32"/>
        </w:rPr>
        <w:t>课题《领导力培养与创新创业》</w:t>
      </w:r>
    </w:p>
    <w:p w14:paraId="757E5DDB">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2"/>
          <w:szCs w:val="32"/>
        </w:rPr>
        <w:t>内容介绍：</w:t>
      </w:r>
      <w:r>
        <w:rPr>
          <w:rFonts w:hint="default" w:ascii="Times New Roman" w:hAnsi="Times New Roman" w:eastAsia="仿宋_GB2312" w:cs="Times New Roman"/>
          <w:color w:val="000000"/>
          <w:kern w:val="0"/>
          <w:sz w:val="30"/>
          <w:szCs w:val="30"/>
        </w:rPr>
        <w:t>通过创新、企业家精神与组织变革打造新业务</w:t>
      </w:r>
      <w:r>
        <w:rPr>
          <w:rFonts w:hint="eastAsia"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开拓新市场</w:t>
      </w:r>
      <w:r>
        <w:rPr>
          <w:rFonts w:hint="eastAsia"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rPr>
        <w:t>提升运营效率；研究成功的战略、商业模式、分析框架、融资选择，以及推出突破性产品与服务过程中的障碍与风险。</w:t>
      </w:r>
    </w:p>
    <w:p w14:paraId="41A62305">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相关专业：</w:t>
      </w:r>
      <w:r>
        <w:rPr>
          <w:rFonts w:hint="default" w:ascii="Times New Roman" w:hAnsi="Times New Roman" w:eastAsia="仿宋_GB2312" w:cs="Times New Roman"/>
          <w:color w:val="000000"/>
          <w:kern w:val="0"/>
          <w:sz w:val="32"/>
          <w:szCs w:val="32"/>
          <w:lang w:val="en-US" w:eastAsia="zh-CN"/>
        </w:rPr>
        <w:t>专业不限</w:t>
      </w:r>
      <w:r>
        <w:rPr>
          <w:rFonts w:hint="default" w:ascii="Times New Roman" w:hAnsi="Times New Roman" w:eastAsia="仿宋_GB2312" w:cs="Times New Roman"/>
          <w:color w:val="000000"/>
          <w:kern w:val="0"/>
          <w:sz w:val="32"/>
          <w:szCs w:val="32"/>
        </w:rPr>
        <w:t>。</w:t>
      </w:r>
    </w:p>
    <w:p w14:paraId="3F7F72D9">
      <w:pPr>
        <w:adjustRightInd w:val="0"/>
        <w:snapToGrid w:val="0"/>
        <w:spacing w:line="360" w:lineRule="auto"/>
        <w:ind w:right="-57" w:rightChars="-27"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授课教师：</w:t>
      </w:r>
      <w:r>
        <w:rPr>
          <w:rFonts w:hint="default" w:ascii="Times New Roman" w:hAnsi="Times New Roman" w:eastAsia="仿宋_GB2312" w:cs="Times New Roman"/>
          <w:color w:val="000000"/>
          <w:kern w:val="0"/>
          <w:sz w:val="32"/>
          <w:szCs w:val="32"/>
          <w:lang w:val="en-US" w:eastAsia="zh-CN"/>
        </w:rPr>
        <w:t>哈佛大学教授、MIT斯隆学院导师。</w:t>
      </w:r>
    </w:p>
    <w:p w14:paraId="28CFC76F">
      <w:pPr>
        <w:adjustRightInd w:val="0"/>
        <w:snapToGrid w:val="0"/>
        <w:spacing w:line="360" w:lineRule="auto"/>
        <w:ind w:right="-57" w:rightChars="-27" w:firstLine="640" w:firstLineChars="200"/>
        <w:rPr>
          <w:rFonts w:eastAsia="仿宋_GB2312"/>
          <w:color w:val="000000"/>
          <w:kern w:val="0"/>
          <w:sz w:val="32"/>
          <w:szCs w:val="32"/>
        </w:rPr>
      </w:pPr>
      <w:r>
        <w:rPr>
          <w:rFonts w:hint="eastAsia" w:eastAsia="仿宋_GB2312"/>
          <w:color w:val="000000"/>
          <w:kern w:val="0"/>
          <w:sz w:val="32"/>
          <w:szCs w:val="32"/>
        </w:rPr>
        <w:t>具体课程内容详见项目QQ群或者联系项目老师，授课教师可能根据开课时间的不同进行调整。</w:t>
      </w:r>
    </w:p>
    <w:p w14:paraId="116279A8">
      <w:pPr>
        <w:pStyle w:val="14"/>
        <w:numPr>
          <w:ilvl w:val="0"/>
          <w:numId w:val="1"/>
        </w:numPr>
        <w:adjustRightInd w:val="0"/>
        <w:snapToGrid w:val="0"/>
        <w:spacing w:line="360" w:lineRule="auto"/>
        <w:ind w:firstLineChars="0"/>
        <w:rPr>
          <w:rFonts w:eastAsia="黑体"/>
          <w:bCs/>
          <w:color w:val="000000"/>
          <w:kern w:val="0"/>
          <w:sz w:val="32"/>
          <w:szCs w:val="32"/>
        </w:rPr>
      </w:pPr>
      <w:r>
        <w:rPr>
          <w:rFonts w:hint="eastAsia" w:eastAsia="黑体"/>
          <w:bCs/>
          <w:color w:val="000000"/>
          <w:kern w:val="0"/>
          <w:sz w:val="32"/>
          <w:szCs w:val="32"/>
        </w:rPr>
        <w:t>项目</w:t>
      </w:r>
      <w:r>
        <w:rPr>
          <w:rFonts w:eastAsia="黑体"/>
          <w:bCs/>
          <w:color w:val="000000"/>
          <w:kern w:val="0"/>
          <w:sz w:val="32"/>
          <w:szCs w:val="32"/>
        </w:rPr>
        <w:t>时间</w:t>
      </w:r>
    </w:p>
    <w:p w14:paraId="06CABE7F">
      <w:pPr>
        <w:adjustRightInd w:val="0"/>
        <w:snapToGrid w:val="0"/>
        <w:spacing w:line="360" w:lineRule="auto"/>
        <w:ind w:right="-57" w:rightChars="-27" w:firstLine="640" w:firstLineChars="200"/>
        <w:rPr>
          <w:rFonts w:eastAsia="仿宋_GB2312"/>
          <w:color w:val="000000"/>
          <w:kern w:val="0"/>
          <w:sz w:val="32"/>
          <w:szCs w:val="32"/>
        </w:rPr>
      </w:pPr>
      <w:r>
        <w:rPr>
          <w:rFonts w:hint="eastAsia" w:eastAsia="仿宋_GB2312"/>
          <w:color w:val="000000"/>
          <w:kern w:val="0"/>
          <w:sz w:val="32"/>
          <w:szCs w:val="32"/>
          <w:lang w:val="en-US" w:eastAsia="zh-CN"/>
        </w:rPr>
        <w:t>英国方向：</w:t>
      </w:r>
      <w:r>
        <w:rPr>
          <w:rFonts w:eastAsia="仿宋_GB2312"/>
          <w:color w:val="000000"/>
          <w:kern w:val="0"/>
          <w:sz w:val="32"/>
          <w:szCs w:val="32"/>
        </w:rPr>
        <w:t>2026年</w:t>
      </w:r>
      <w:r>
        <w:rPr>
          <w:rFonts w:hint="eastAsia" w:eastAsia="仿宋_GB2312"/>
          <w:color w:val="000000"/>
          <w:kern w:val="0"/>
          <w:sz w:val="32"/>
          <w:szCs w:val="32"/>
          <w:lang w:val="en-US" w:eastAsia="zh-CN"/>
        </w:rPr>
        <w:t>7</w:t>
      </w:r>
      <w:r>
        <w:rPr>
          <w:rFonts w:eastAsia="仿宋_GB2312"/>
          <w:color w:val="000000"/>
          <w:kern w:val="0"/>
          <w:sz w:val="32"/>
          <w:szCs w:val="32"/>
        </w:rPr>
        <w:t>月</w:t>
      </w:r>
      <w:r>
        <w:rPr>
          <w:rFonts w:hint="eastAsia" w:eastAsia="仿宋_GB2312"/>
          <w:color w:val="000000"/>
          <w:kern w:val="0"/>
          <w:sz w:val="32"/>
          <w:szCs w:val="32"/>
          <w:lang w:val="en-US" w:eastAsia="zh-CN"/>
        </w:rPr>
        <w:t xml:space="preserve">25 - </w:t>
      </w:r>
      <w:r>
        <w:rPr>
          <w:rFonts w:eastAsia="仿宋_GB2312"/>
          <w:color w:val="000000"/>
          <w:kern w:val="0"/>
          <w:sz w:val="32"/>
          <w:szCs w:val="32"/>
        </w:rPr>
        <w:t>2</w:t>
      </w:r>
      <w:r>
        <w:rPr>
          <w:rFonts w:hint="eastAsia" w:eastAsia="仿宋_GB2312"/>
          <w:color w:val="000000"/>
          <w:kern w:val="0"/>
          <w:sz w:val="32"/>
          <w:szCs w:val="32"/>
          <w:lang w:val="en-US" w:eastAsia="zh-CN"/>
        </w:rPr>
        <w:t>6</w:t>
      </w:r>
      <w:r>
        <w:rPr>
          <w:rFonts w:eastAsia="仿宋_GB2312"/>
          <w:color w:val="000000"/>
          <w:kern w:val="0"/>
          <w:sz w:val="32"/>
          <w:szCs w:val="32"/>
        </w:rPr>
        <w:t>日开始上课，为期10周。</w:t>
      </w:r>
    </w:p>
    <w:p w14:paraId="201C9E9A">
      <w:pPr>
        <w:adjustRightInd w:val="0"/>
        <w:snapToGrid w:val="0"/>
        <w:spacing w:line="360" w:lineRule="auto"/>
        <w:ind w:right="-57" w:rightChars="-27"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美国方向：</w:t>
      </w:r>
      <w:r>
        <w:rPr>
          <w:rFonts w:hint="eastAsia" w:eastAsia="仿宋_GB2312"/>
          <w:color w:val="000000"/>
          <w:kern w:val="0"/>
          <w:sz w:val="32"/>
          <w:szCs w:val="32"/>
        </w:rPr>
        <w:t>2</w:t>
      </w:r>
      <w:r>
        <w:rPr>
          <w:rFonts w:eastAsia="仿宋_GB2312"/>
          <w:color w:val="000000"/>
          <w:kern w:val="0"/>
          <w:sz w:val="32"/>
          <w:szCs w:val="32"/>
        </w:rPr>
        <w:t>02</w:t>
      </w:r>
      <w:r>
        <w:rPr>
          <w:rFonts w:hint="eastAsia" w:eastAsia="仿宋_GB2312"/>
          <w:color w:val="000000"/>
          <w:kern w:val="0"/>
          <w:sz w:val="32"/>
          <w:szCs w:val="32"/>
          <w:lang w:val="en-US" w:eastAsia="zh-CN"/>
        </w:rPr>
        <w:t>6</w:t>
      </w:r>
      <w:r>
        <w:rPr>
          <w:rFonts w:eastAsia="仿宋_GB2312"/>
          <w:color w:val="000000"/>
          <w:kern w:val="0"/>
          <w:sz w:val="32"/>
          <w:szCs w:val="32"/>
        </w:rPr>
        <w:t>年</w:t>
      </w:r>
      <w:r>
        <w:rPr>
          <w:rFonts w:hint="eastAsia" w:eastAsia="仿宋_GB2312"/>
          <w:color w:val="000000"/>
          <w:kern w:val="0"/>
          <w:sz w:val="32"/>
          <w:szCs w:val="32"/>
          <w:lang w:val="en-US" w:eastAsia="zh-CN"/>
        </w:rPr>
        <w:t>7</w:t>
      </w:r>
      <w:r>
        <w:rPr>
          <w:rFonts w:eastAsia="仿宋_GB2312"/>
          <w:color w:val="000000"/>
          <w:kern w:val="0"/>
          <w:sz w:val="32"/>
          <w:szCs w:val="32"/>
        </w:rPr>
        <w:t>月</w:t>
      </w:r>
      <w:r>
        <w:rPr>
          <w:rFonts w:hint="eastAsia" w:eastAsia="仿宋_GB2312"/>
          <w:color w:val="000000"/>
          <w:kern w:val="0"/>
          <w:sz w:val="32"/>
          <w:szCs w:val="32"/>
          <w:lang w:val="en-US" w:eastAsia="zh-CN"/>
        </w:rPr>
        <w:t>18</w:t>
      </w:r>
      <w:r>
        <w:rPr>
          <w:rFonts w:eastAsia="仿宋_GB2312"/>
          <w:color w:val="000000"/>
          <w:kern w:val="0"/>
          <w:sz w:val="32"/>
          <w:szCs w:val="32"/>
        </w:rPr>
        <w:t>日-</w:t>
      </w:r>
      <w:r>
        <w:rPr>
          <w:rFonts w:hint="eastAsia" w:eastAsia="仿宋_GB2312"/>
          <w:color w:val="000000"/>
          <w:kern w:val="0"/>
          <w:sz w:val="32"/>
          <w:szCs w:val="32"/>
        </w:rPr>
        <w:t xml:space="preserve"> </w:t>
      </w:r>
      <w:r>
        <w:rPr>
          <w:rFonts w:hint="eastAsia" w:eastAsia="仿宋_GB2312"/>
          <w:color w:val="000000"/>
          <w:kern w:val="0"/>
          <w:sz w:val="32"/>
          <w:szCs w:val="32"/>
          <w:lang w:val="en-US" w:eastAsia="zh-CN"/>
        </w:rPr>
        <w:t>8月18</w:t>
      </w:r>
      <w:r>
        <w:rPr>
          <w:rFonts w:eastAsia="仿宋_GB2312"/>
          <w:color w:val="000000"/>
          <w:kern w:val="0"/>
          <w:sz w:val="32"/>
          <w:szCs w:val="32"/>
        </w:rPr>
        <w:t>日</w:t>
      </w:r>
      <w:r>
        <w:rPr>
          <w:rFonts w:hint="eastAsia" w:eastAsia="仿宋_GB2312"/>
          <w:color w:val="000000"/>
          <w:kern w:val="0"/>
          <w:sz w:val="32"/>
          <w:szCs w:val="32"/>
          <w:lang w:val="en-US" w:eastAsia="zh-CN"/>
        </w:rPr>
        <w:t>。</w:t>
      </w:r>
    </w:p>
    <w:p w14:paraId="5556530C">
      <w:pPr>
        <w:pStyle w:val="14"/>
        <w:numPr>
          <w:ilvl w:val="0"/>
          <w:numId w:val="1"/>
        </w:numPr>
        <w:adjustRightInd w:val="0"/>
        <w:snapToGrid w:val="0"/>
        <w:spacing w:line="360" w:lineRule="auto"/>
        <w:ind w:firstLineChars="0"/>
        <w:rPr>
          <w:rFonts w:eastAsia="黑体"/>
          <w:bCs/>
          <w:color w:val="000000"/>
          <w:kern w:val="0"/>
          <w:sz w:val="32"/>
          <w:szCs w:val="32"/>
        </w:rPr>
      </w:pPr>
      <w:r>
        <w:rPr>
          <w:rFonts w:hint="eastAsia" w:eastAsia="黑体"/>
          <w:bCs/>
          <w:color w:val="000000"/>
          <w:kern w:val="0"/>
          <w:sz w:val="32"/>
          <w:szCs w:val="32"/>
        </w:rPr>
        <w:t>项目流程</w:t>
      </w:r>
    </w:p>
    <w:p w14:paraId="6F391A37">
      <w:pPr>
        <w:numPr>
          <w:ilvl w:val="0"/>
          <w:numId w:val="3"/>
        </w:numPr>
        <w:adjustRightInd w:val="0"/>
        <w:snapToGrid w:val="0"/>
        <w:spacing w:line="360" w:lineRule="auto"/>
        <w:ind w:right="-57" w:rightChars="-27" w:firstLine="640" w:firstLineChars="200"/>
        <w:rPr>
          <w:rFonts w:eastAsia="仿宋_GB2312"/>
          <w:color w:val="000000"/>
          <w:kern w:val="0"/>
          <w:sz w:val="32"/>
          <w:szCs w:val="32"/>
        </w:rPr>
      </w:pPr>
      <w:r>
        <w:rPr>
          <w:rFonts w:eastAsia="仿宋_GB2312"/>
          <w:color w:val="000000"/>
          <w:kern w:val="0"/>
          <w:sz w:val="32"/>
          <w:szCs w:val="32"/>
        </w:rPr>
        <w:t>学生报名，提交报名表及个人英文简历。</w:t>
      </w:r>
    </w:p>
    <w:p w14:paraId="1333EAF8">
      <w:pPr>
        <w:numPr>
          <w:ilvl w:val="0"/>
          <w:numId w:val="3"/>
        </w:numPr>
        <w:adjustRightInd w:val="0"/>
        <w:snapToGrid w:val="0"/>
        <w:spacing w:line="360" w:lineRule="auto"/>
        <w:ind w:right="-57" w:rightChars="-27" w:firstLine="640" w:firstLineChars="200"/>
        <w:rPr>
          <w:rFonts w:eastAsia="仿宋_GB2312"/>
          <w:color w:val="000000"/>
          <w:kern w:val="0"/>
          <w:sz w:val="32"/>
          <w:szCs w:val="32"/>
        </w:rPr>
      </w:pPr>
      <w:r>
        <w:rPr>
          <w:rFonts w:eastAsia="仿宋_GB2312"/>
          <w:color w:val="000000"/>
          <w:kern w:val="0"/>
          <w:sz w:val="32"/>
          <w:szCs w:val="32"/>
        </w:rPr>
        <w:t>缴纳项目费用。</w:t>
      </w:r>
    </w:p>
    <w:p w14:paraId="26A12632">
      <w:pPr>
        <w:adjustRightInd w:val="0"/>
        <w:snapToGrid w:val="0"/>
        <w:spacing w:line="360" w:lineRule="auto"/>
        <w:ind w:right="-57" w:rightChars="-27"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lang w:val="en-US" w:eastAsia="zh-CN"/>
        </w:rPr>
        <w:t>英国方向学生</w:t>
      </w:r>
      <w:r>
        <w:rPr>
          <w:rFonts w:eastAsia="仿宋_GB2312"/>
          <w:color w:val="000000"/>
          <w:kern w:val="0"/>
          <w:sz w:val="32"/>
          <w:szCs w:val="32"/>
        </w:rPr>
        <w:t>与英方教师线上面谈，了解课程具体情况。</w:t>
      </w:r>
    </w:p>
    <w:p w14:paraId="1EE0C459">
      <w:pPr>
        <w:adjustRightInd w:val="0"/>
        <w:snapToGrid w:val="0"/>
        <w:spacing w:line="360" w:lineRule="auto"/>
        <w:ind w:right="-57" w:rightChars="-27" w:firstLine="640" w:firstLineChars="200"/>
        <w:rPr>
          <w:rFonts w:eastAsia="仿宋_GB2312"/>
          <w:color w:val="000000"/>
          <w:kern w:val="0"/>
          <w:sz w:val="32"/>
          <w:szCs w:val="32"/>
        </w:rPr>
      </w:pPr>
      <w:r>
        <w:rPr>
          <w:rFonts w:eastAsia="仿宋_GB2312"/>
          <w:color w:val="000000"/>
          <w:kern w:val="0"/>
          <w:sz w:val="32"/>
          <w:szCs w:val="32"/>
        </w:rPr>
        <w:t>4. 加入课程群，提供课前学习指导，发放授课PPT等相关预习材料。</w:t>
      </w:r>
    </w:p>
    <w:p w14:paraId="5F1D2AB9">
      <w:pPr>
        <w:adjustRightInd w:val="0"/>
        <w:snapToGrid w:val="0"/>
        <w:spacing w:line="360" w:lineRule="auto"/>
        <w:ind w:right="-57" w:rightChars="-27" w:firstLine="640" w:firstLineChars="200"/>
        <w:rPr>
          <w:rFonts w:eastAsia="仿宋_GB2312"/>
          <w:color w:val="000000"/>
          <w:kern w:val="0"/>
          <w:sz w:val="32"/>
          <w:szCs w:val="32"/>
        </w:rPr>
      </w:pPr>
      <w:r>
        <w:rPr>
          <w:rFonts w:eastAsia="仿宋_GB2312"/>
          <w:color w:val="000000"/>
          <w:kern w:val="0"/>
          <w:sz w:val="32"/>
          <w:szCs w:val="32"/>
        </w:rPr>
        <w:t>5．学习期间，因与外国有时差，如错过课程，提供课程视频回放，可反复观看。</w:t>
      </w:r>
    </w:p>
    <w:p w14:paraId="14508734">
      <w:pPr>
        <w:adjustRightInd w:val="0"/>
        <w:snapToGrid w:val="0"/>
        <w:spacing w:line="360" w:lineRule="auto"/>
        <w:ind w:right="-57" w:rightChars="-27" w:firstLine="640" w:firstLineChars="200"/>
        <w:rPr>
          <w:rFonts w:eastAsia="仿宋_GB2312"/>
          <w:color w:val="000000"/>
          <w:kern w:val="0"/>
          <w:sz w:val="32"/>
          <w:szCs w:val="32"/>
        </w:rPr>
      </w:pPr>
      <w:r>
        <w:rPr>
          <w:rFonts w:eastAsia="仿宋_GB2312"/>
          <w:color w:val="000000"/>
          <w:kern w:val="0"/>
          <w:sz w:val="32"/>
          <w:szCs w:val="32"/>
        </w:rPr>
        <w:t>6．学习结束，获得教授亲笔签名的推荐信、项目评估报告以及项目结业证书；</w:t>
      </w:r>
      <w:r>
        <w:rPr>
          <w:rFonts w:hint="eastAsia" w:eastAsia="仿宋_GB2312"/>
          <w:color w:val="000000"/>
          <w:kern w:val="0"/>
          <w:sz w:val="32"/>
          <w:szCs w:val="32"/>
          <w:lang w:val="en-US" w:eastAsia="zh-CN"/>
        </w:rPr>
        <w:t>英国方向学生</w:t>
      </w:r>
      <w:r>
        <w:rPr>
          <w:rFonts w:eastAsia="仿宋_GB2312"/>
          <w:color w:val="000000"/>
          <w:kern w:val="0"/>
          <w:sz w:val="32"/>
          <w:szCs w:val="32"/>
        </w:rPr>
        <w:t>有意者论文可在CPCI/EI会议等国际刊物发表。</w:t>
      </w:r>
    </w:p>
    <w:p w14:paraId="41C9FA94">
      <w:pPr>
        <w:adjustRightInd w:val="0"/>
        <w:snapToGrid w:val="0"/>
        <w:spacing w:line="360" w:lineRule="auto"/>
        <w:ind w:firstLine="640" w:firstLineChars="200"/>
        <w:rPr>
          <w:rFonts w:eastAsia="黑体"/>
          <w:bCs/>
          <w:color w:val="000000"/>
          <w:kern w:val="0"/>
          <w:sz w:val="32"/>
          <w:szCs w:val="32"/>
        </w:rPr>
      </w:pPr>
      <w:r>
        <w:rPr>
          <w:rFonts w:hint="eastAsia" w:eastAsia="黑体"/>
          <w:bCs/>
          <w:color w:val="000000"/>
          <w:kern w:val="0"/>
          <w:sz w:val="32"/>
          <w:szCs w:val="32"/>
        </w:rPr>
        <w:t>六、报名截止时间</w:t>
      </w:r>
    </w:p>
    <w:p w14:paraId="5E0392F3">
      <w:pPr>
        <w:adjustRightInd w:val="0"/>
        <w:snapToGrid w:val="0"/>
        <w:spacing w:line="360" w:lineRule="auto"/>
        <w:ind w:right="-57" w:rightChars="-27" w:firstLine="640" w:firstLineChars="200"/>
        <w:rPr>
          <w:rFonts w:eastAsia="仿宋"/>
          <w:color w:val="000000"/>
          <w:kern w:val="0"/>
          <w:sz w:val="32"/>
          <w:szCs w:val="32"/>
        </w:rPr>
      </w:pPr>
      <w:r>
        <w:rPr>
          <w:rFonts w:hint="eastAsia" w:eastAsia="仿宋"/>
          <w:color w:val="000000"/>
          <w:kern w:val="0"/>
          <w:sz w:val="32"/>
          <w:szCs w:val="32"/>
        </w:rPr>
        <w:t>202</w:t>
      </w:r>
      <w:r>
        <w:rPr>
          <w:rFonts w:hint="eastAsia" w:eastAsia="仿宋"/>
          <w:color w:val="000000"/>
          <w:kern w:val="0"/>
          <w:sz w:val="32"/>
          <w:szCs w:val="32"/>
          <w:lang w:val="en-US" w:eastAsia="zh-CN"/>
        </w:rPr>
        <w:t>6</w:t>
      </w:r>
      <w:r>
        <w:rPr>
          <w:rFonts w:hint="eastAsia" w:eastAsia="仿宋"/>
          <w:color w:val="000000"/>
          <w:kern w:val="0"/>
          <w:sz w:val="32"/>
          <w:szCs w:val="32"/>
        </w:rPr>
        <w:t>年</w:t>
      </w:r>
      <w:r>
        <w:rPr>
          <w:rFonts w:hint="eastAsia" w:eastAsia="仿宋"/>
          <w:color w:val="000000"/>
          <w:kern w:val="0"/>
          <w:sz w:val="32"/>
          <w:szCs w:val="32"/>
          <w:lang w:val="en-US" w:eastAsia="zh-CN"/>
        </w:rPr>
        <w:t>5</w:t>
      </w:r>
      <w:r>
        <w:rPr>
          <w:rFonts w:hint="eastAsia" w:eastAsia="仿宋"/>
          <w:color w:val="000000"/>
          <w:kern w:val="0"/>
          <w:sz w:val="32"/>
          <w:szCs w:val="32"/>
        </w:rPr>
        <w:t>月10日截止，请将报名表（附件1）发送至3293848738@qq.com邮箱，并加入QQ群。</w:t>
      </w:r>
    </w:p>
    <w:p w14:paraId="7B291F14">
      <w:pPr>
        <w:adjustRightInd w:val="0"/>
        <w:snapToGrid w:val="0"/>
        <w:spacing w:line="360" w:lineRule="auto"/>
        <w:ind w:right="-57" w:rightChars="-27" w:firstLine="640" w:firstLineChars="200"/>
        <w:rPr>
          <w:rFonts w:eastAsia="黑体"/>
          <w:bCs/>
          <w:color w:val="000000"/>
          <w:kern w:val="0"/>
          <w:sz w:val="32"/>
          <w:szCs w:val="32"/>
        </w:rPr>
      </w:pPr>
    </w:p>
    <w:p w14:paraId="6A4D03BC">
      <w:pPr>
        <w:adjustRightInd w:val="0"/>
        <w:snapToGrid w:val="0"/>
        <w:spacing w:line="360" w:lineRule="auto"/>
        <w:ind w:right="-57" w:rightChars="-27" w:firstLine="640" w:firstLineChars="200"/>
        <w:rPr>
          <w:rFonts w:eastAsia="仿宋"/>
          <w:color w:val="000000"/>
          <w:kern w:val="0"/>
          <w:sz w:val="32"/>
          <w:szCs w:val="32"/>
        </w:rPr>
      </w:pPr>
      <w:r>
        <w:rPr>
          <w:rFonts w:hint="eastAsia" w:eastAsia="仿宋"/>
          <w:color w:val="000000"/>
          <w:kern w:val="0"/>
          <w:sz w:val="32"/>
          <w:szCs w:val="32"/>
        </w:rPr>
        <w:t>联系人：任老师，电话：025-83335210，QQ：3</w:t>
      </w:r>
      <w:r>
        <w:rPr>
          <w:rFonts w:eastAsia="仿宋"/>
          <w:color w:val="000000"/>
          <w:kern w:val="0"/>
          <w:sz w:val="32"/>
          <w:szCs w:val="32"/>
        </w:rPr>
        <w:t>293848738</w:t>
      </w:r>
      <w:r>
        <w:rPr>
          <w:rFonts w:hint="eastAsia" w:eastAsia="仿宋"/>
          <w:color w:val="000000"/>
          <w:kern w:val="0"/>
          <w:sz w:val="32"/>
          <w:szCs w:val="32"/>
        </w:rPr>
        <w:t>，电邮：</w:t>
      </w:r>
      <w:r>
        <w:fldChar w:fldCharType="begin"/>
      </w:r>
      <w:r>
        <w:instrText xml:space="preserve"> HYPERLINK "mailto:3293848738@qq.com" </w:instrText>
      </w:r>
      <w:r>
        <w:fldChar w:fldCharType="separate"/>
      </w:r>
      <w:r>
        <w:rPr>
          <w:rFonts w:hint="eastAsia" w:eastAsia="仿宋"/>
          <w:color w:val="000000"/>
          <w:kern w:val="0"/>
          <w:sz w:val="32"/>
          <w:szCs w:val="32"/>
        </w:rPr>
        <w:t>3293848738@qq.com</w:t>
      </w:r>
      <w:r>
        <w:rPr>
          <w:rFonts w:hint="eastAsia" w:eastAsia="仿宋"/>
          <w:color w:val="000000"/>
          <w:kern w:val="0"/>
          <w:sz w:val="32"/>
          <w:szCs w:val="32"/>
        </w:rPr>
        <w:fldChar w:fldCharType="end"/>
      </w:r>
      <w:r>
        <w:rPr>
          <w:rFonts w:hint="eastAsia" w:eastAsia="仿宋"/>
          <w:color w:val="000000"/>
          <w:kern w:val="0"/>
          <w:sz w:val="32"/>
          <w:szCs w:val="32"/>
        </w:rPr>
        <w:t>，QQ群号：1043260113。</w:t>
      </w:r>
    </w:p>
    <w:p w14:paraId="4BBA4936">
      <w:pPr>
        <w:adjustRightInd w:val="0"/>
        <w:snapToGrid w:val="0"/>
        <w:spacing w:line="360" w:lineRule="auto"/>
        <w:ind w:firstLine="640" w:firstLineChars="200"/>
        <w:jc w:val="left"/>
        <w:rPr>
          <w:rFonts w:eastAsia="仿宋"/>
          <w:color w:val="000000"/>
          <w:kern w:val="0"/>
          <w:sz w:val="32"/>
          <w:szCs w:val="32"/>
        </w:rPr>
      </w:pPr>
    </w:p>
    <w:p w14:paraId="0F5B0844">
      <w:pPr>
        <w:adjustRightInd w:val="0"/>
        <w:snapToGrid w:val="0"/>
        <w:spacing w:line="360" w:lineRule="auto"/>
        <w:ind w:firstLine="640" w:firstLineChars="200"/>
        <w:jc w:val="left"/>
        <w:rPr>
          <w:rFonts w:hint="eastAsia" w:eastAsia="仿宋"/>
          <w:color w:val="000000"/>
          <w:kern w:val="0"/>
          <w:sz w:val="32"/>
          <w:szCs w:val="32"/>
        </w:rPr>
      </w:pPr>
    </w:p>
    <w:p w14:paraId="735805EC">
      <w:pPr>
        <w:adjustRightInd w:val="0"/>
        <w:snapToGrid w:val="0"/>
        <w:spacing w:line="360" w:lineRule="auto"/>
        <w:ind w:firstLine="640" w:firstLineChars="200"/>
        <w:jc w:val="left"/>
        <w:rPr>
          <w:rFonts w:eastAsia="仿宋_GB2312"/>
          <w:color w:val="000000"/>
          <w:kern w:val="0"/>
          <w:sz w:val="32"/>
          <w:szCs w:val="32"/>
        </w:rPr>
      </w:pPr>
      <w:r>
        <w:rPr>
          <w:rFonts w:eastAsia="仿宋_GB2312"/>
          <w:color w:val="000000"/>
          <w:kern w:val="0"/>
          <w:sz w:val="32"/>
          <w:szCs w:val="32"/>
        </w:rPr>
        <w:t>附件：1.江苏</w:t>
      </w:r>
      <w:r>
        <w:rPr>
          <w:rFonts w:eastAsia="仿宋_GB2312"/>
          <w:color w:val="000000"/>
          <w:spacing w:val="-60"/>
          <w:kern w:val="0"/>
          <w:sz w:val="32"/>
          <w:szCs w:val="32"/>
        </w:rPr>
        <w:t xml:space="preserve">大  </w:t>
      </w:r>
      <w:r>
        <w:rPr>
          <w:rFonts w:eastAsia="仿宋_GB2312"/>
          <w:color w:val="000000"/>
          <w:kern w:val="0"/>
          <w:sz w:val="32"/>
          <w:szCs w:val="32"/>
        </w:rPr>
        <w:t>学生线上国际课程科研项目报名表</w:t>
      </w:r>
    </w:p>
    <w:p w14:paraId="63503256">
      <w:pPr>
        <w:adjustRightInd w:val="0"/>
        <w:snapToGrid w:val="0"/>
        <w:spacing w:line="360" w:lineRule="auto"/>
        <w:ind w:left="1600"/>
        <w:rPr>
          <w:rFonts w:eastAsia="仿宋_GB2312"/>
          <w:color w:val="000000"/>
          <w:kern w:val="0"/>
          <w:sz w:val="32"/>
          <w:szCs w:val="32"/>
        </w:rPr>
      </w:pPr>
      <w:r>
        <w:rPr>
          <w:rFonts w:eastAsia="仿宋_GB2312"/>
          <w:color w:val="000000"/>
          <w:kern w:val="0"/>
          <w:sz w:val="32"/>
          <w:szCs w:val="32"/>
        </w:rPr>
        <w:t>2.江苏</w:t>
      </w:r>
      <w:r>
        <w:rPr>
          <w:rFonts w:eastAsia="仿宋_GB2312"/>
          <w:color w:val="000000"/>
          <w:spacing w:val="-60"/>
          <w:kern w:val="0"/>
          <w:sz w:val="32"/>
          <w:szCs w:val="32"/>
        </w:rPr>
        <w:t xml:space="preserve">大  </w:t>
      </w:r>
      <w:r>
        <w:rPr>
          <w:rFonts w:eastAsia="仿宋_GB2312"/>
          <w:color w:val="000000"/>
          <w:kern w:val="0"/>
          <w:sz w:val="32"/>
          <w:szCs w:val="32"/>
        </w:rPr>
        <w:t>学生线上国际课程科研项目费用</w:t>
      </w:r>
    </w:p>
    <w:p w14:paraId="3E2ECBD4">
      <w:pPr>
        <w:adjustRightInd w:val="0"/>
        <w:snapToGrid w:val="0"/>
        <w:spacing w:line="360" w:lineRule="auto"/>
        <w:ind w:left="1600"/>
        <w:rPr>
          <w:rFonts w:hint="default" w:eastAsia="仿宋_GB2312"/>
          <w:color w:val="000000"/>
          <w:kern w:val="0"/>
          <w:sz w:val="32"/>
          <w:szCs w:val="32"/>
          <w:lang w:val="en-US" w:eastAsia="zh-CN"/>
        </w:rPr>
      </w:pPr>
      <w:r>
        <w:rPr>
          <w:rFonts w:eastAsia="仿宋_GB2312"/>
          <w:color w:val="000000"/>
          <w:kern w:val="0"/>
          <w:sz w:val="32"/>
          <w:szCs w:val="32"/>
        </w:rPr>
        <w:t>3.</w:t>
      </w:r>
      <w:r>
        <w:rPr>
          <w:rFonts w:hint="eastAsia" w:eastAsia="仿宋_GB2312"/>
          <w:color w:val="000000"/>
          <w:kern w:val="0"/>
          <w:sz w:val="32"/>
          <w:szCs w:val="32"/>
          <w:lang w:val="en-US" w:eastAsia="zh-CN"/>
        </w:rPr>
        <w:t>部分</w:t>
      </w:r>
      <w:r>
        <w:rPr>
          <w:rFonts w:eastAsia="仿宋_GB2312"/>
          <w:color w:val="000000"/>
          <w:kern w:val="0"/>
          <w:sz w:val="32"/>
          <w:szCs w:val="32"/>
        </w:rPr>
        <w:t>项目学生论文刊</w:t>
      </w:r>
      <w:r>
        <w:rPr>
          <w:rFonts w:hint="eastAsia" w:eastAsia="仿宋_GB2312"/>
          <w:color w:val="000000"/>
          <w:kern w:val="0"/>
          <w:sz w:val="32"/>
          <w:szCs w:val="32"/>
          <w:lang w:val="en-US" w:eastAsia="zh-CN"/>
        </w:rPr>
        <w:t>发情况</w:t>
      </w:r>
    </w:p>
    <w:p w14:paraId="236092D9">
      <w:pPr>
        <w:widowControl/>
        <w:adjustRightInd w:val="0"/>
        <w:snapToGri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1D87D2FA">
      <w:pPr>
        <w:widowControl/>
        <w:adjustRightInd w:val="0"/>
        <w:snapToGrid w:val="0"/>
        <w:spacing w:line="360" w:lineRule="auto"/>
        <w:jc w:val="left"/>
        <w:rPr>
          <w:rFonts w:eastAsia="仿宋"/>
          <w:color w:val="000000"/>
          <w:kern w:val="0"/>
          <w:sz w:val="32"/>
          <w:szCs w:val="3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3638550</wp:posOffset>
            </wp:positionH>
            <wp:positionV relativeFrom="paragraph">
              <wp:posOffset>137795</wp:posOffset>
            </wp:positionV>
            <wp:extent cx="1771650" cy="1583690"/>
            <wp:effectExtent l="0" t="0" r="0" b="0"/>
            <wp:wrapNone/>
            <wp:docPr id="3" name="图片 3" descr="04260312999387dc89429604aec8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260312999387dc89429604aec87493"/>
                    <pic:cNvPicPr>
                      <a:picLocks noChangeAspect="1"/>
                    </pic:cNvPicPr>
                  </pic:nvPicPr>
                  <pic:blipFill>
                    <a:blip r:embed="rId5">
                      <a:clrChange>
                        <a:clrFrom>
                          <a:srgbClr val="000000">
                            <a:alpha val="0"/>
                          </a:srgbClr>
                        </a:clrFrom>
                        <a:clrTo>
                          <a:srgbClr val="000000">
                            <a:alpha val="0"/>
                            <a:alpha val="0"/>
                          </a:srgbClr>
                        </a:clrTo>
                      </a:clrChange>
                    </a:blip>
                    <a:stretch>
                      <a:fillRect/>
                    </a:stretch>
                  </pic:blipFill>
                  <pic:spPr>
                    <a:xfrm>
                      <a:off x="0" y="0"/>
                      <a:ext cx="1771650" cy="1583690"/>
                    </a:xfrm>
                    <a:prstGeom prst="rect">
                      <a:avLst/>
                    </a:prstGeom>
                  </pic:spPr>
                </pic:pic>
              </a:graphicData>
            </a:graphic>
          </wp:anchor>
        </w:drawing>
      </w:r>
    </w:p>
    <w:p w14:paraId="571D9882">
      <w:pPr>
        <w:widowControl/>
        <w:adjustRightInd w:val="0"/>
        <w:snapToGrid w:val="0"/>
        <w:spacing w:line="360" w:lineRule="auto"/>
        <w:jc w:val="left"/>
        <w:rPr>
          <w:rFonts w:eastAsia="仿宋"/>
          <w:color w:val="000000"/>
          <w:kern w:val="0"/>
          <w:sz w:val="32"/>
          <w:szCs w:val="32"/>
        </w:rPr>
      </w:pPr>
    </w:p>
    <w:p w14:paraId="1A20C0C3">
      <w:pPr>
        <w:adjustRightInd w:val="0"/>
        <w:snapToGrid w:val="0"/>
        <w:spacing w:line="360" w:lineRule="auto"/>
        <w:ind w:right="-57" w:rightChars="-27" w:firstLine="640" w:firstLineChars="200"/>
        <w:jc w:val="right"/>
        <w:rPr>
          <w:rFonts w:eastAsia="仿宋_GB2312"/>
          <w:color w:val="000000"/>
          <w:kern w:val="0"/>
          <w:sz w:val="32"/>
          <w:szCs w:val="32"/>
        </w:rPr>
      </w:pPr>
      <w:r>
        <w:rPr>
          <w:rFonts w:eastAsia="仿宋_GB2312"/>
          <w:color w:val="000000"/>
          <w:kern w:val="0"/>
          <w:sz w:val="32"/>
          <w:szCs w:val="32"/>
        </w:rPr>
        <w:t>江苏省教育国际交流协会</w:t>
      </w:r>
    </w:p>
    <w:p w14:paraId="51327D2D">
      <w:pPr>
        <w:adjustRightInd w:val="0"/>
        <w:snapToGrid w:val="0"/>
        <w:spacing w:line="360" w:lineRule="auto"/>
        <w:ind w:right="-57" w:rightChars="-27" w:firstLine="6080" w:firstLineChars="1900"/>
        <w:rPr>
          <w:rFonts w:eastAsia="仿宋_GB2312"/>
          <w:sz w:val="30"/>
          <w:szCs w:val="30"/>
        </w:rPr>
      </w:pPr>
      <w:r>
        <w:rPr>
          <w:rFonts w:hint="eastAsia" w:eastAsia="仿宋_GB2312"/>
          <w:color w:val="000000"/>
          <w:kern w:val="0"/>
          <w:sz w:val="32"/>
          <w:szCs w:val="32"/>
          <w:lang w:val="en-US" w:eastAsia="zh-CN"/>
        </w:rPr>
        <w:t>2026</w:t>
      </w:r>
      <w:r>
        <w:rPr>
          <w:rFonts w:eastAsia="仿宋_GB2312"/>
          <w:color w:val="000000"/>
          <w:kern w:val="0"/>
          <w:sz w:val="32"/>
          <w:szCs w:val="32"/>
        </w:rPr>
        <w:t>年</w:t>
      </w:r>
      <w:r>
        <w:rPr>
          <w:rFonts w:hint="eastAsia" w:eastAsia="仿宋_GB2312"/>
          <w:color w:val="000000"/>
          <w:kern w:val="0"/>
          <w:sz w:val="32"/>
          <w:szCs w:val="32"/>
          <w:lang w:val="en-US" w:eastAsia="zh-CN"/>
        </w:rPr>
        <w:t>3</w:t>
      </w:r>
      <w:r>
        <w:rPr>
          <w:rFonts w:eastAsia="仿宋_GB2312"/>
          <w:color w:val="000000"/>
          <w:kern w:val="0"/>
          <w:sz w:val="32"/>
          <w:szCs w:val="32"/>
        </w:rPr>
        <w:t>月</w:t>
      </w:r>
      <w:r>
        <w:rPr>
          <w:rFonts w:hint="eastAsia" w:eastAsia="仿宋_GB2312"/>
          <w:color w:val="000000"/>
          <w:kern w:val="0"/>
          <w:sz w:val="32"/>
          <w:szCs w:val="32"/>
          <w:lang w:val="en-US" w:eastAsia="zh-CN"/>
        </w:rPr>
        <w:t>19</w:t>
      </w:r>
      <w:r>
        <w:rPr>
          <w:rFonts w:eastAsia="仿宋_GB2312"/>
          <w:color w:val="000000"/>
          <w:kern w:val="0"/>
          <w:sz w:val="32"/>
          <w:szCs w:val="32"/>
        </w:rPr>
        <w:t>日</w:t>
      </w:r>
    </w:p>
    <w:p w14:paraId="00E97A24">
      <w:pPr>
        <w:rPr>
          <w:rFonts w:eastAsia="黑体"/>
          <w:sz w:val="30"/>
          <w:szCs w:val="30"/>
        </w:rPr>
      </w:pPr>
    </w:p>
    <w:p w14:paraId="2D40F150">
      <w:pPr>
        <w:rPr>
          <w:rFonts w:eastAsia="黑体"/>
          <w:sz w:val="30"/>
          <w:szCs w:val="30"/>
        </w:rPr>
      </w:pPr>
    </w:p>
    <w:p w14:paraId="57696807">
      <w:pPr>
        <w:rPr>
          <w:rFonts w:eastAsia="黑体"/>
          <w:sz w:val="30"/>
          <w:szCs w:val="30"/>
        </w:rPr>
      </w:pPr>
    </w:p>
    <w:p w14:paraId="2CF5E65C">
      <w:pPr>
        <w:rPr>
          <w:rFonts w:eastAsia="黑体"/>
          <w:sz w:val="30"/>
          <w:szCs w:val="30"/>
        </w:rPr>
      </w:pPr>
    </w:p>
    <w:p w14:paraId="7087005F">
      <w:pPr>
        <w:rPr>
          <w:rFonts w:eastAsia="黑体"/>
          <w:sz w:val="30"/>
          <w:szCs w:val="30"/>
        </w:rPr>
      </w:pPr>
    </w:p>
    <w:p w14:paraId="7B6AA0B1">
      <w:pPr>
        <w:rPr>
          <w:rFonts w:eastAsia="黑体"/>
          <w:sz w:val="30"/>
          <w:szCs w:val="30"/>
        </w:rPr>
      </w:pPr>
    </w:p>
    <w:p w14:paraId="7DE4F55E">
      <w:pPr>
        <w:rPr>
          <w:rFonts w:eastAsia="黑体"/>
          <w:sz w:val="30"/>
          <w:szCs w:val="30"/>
        </w:rPr>
      </w:pPr>
    </w:p>
    <w:p w14:paraId="4CD4166D">
      <w:pPr>
        <w:rPr>
          <w:rFonts w:eastAsia="黑体"/>
          <w:sz w:val="30"/>
          <w:szCs w:val="30"/>
        </w:rPr>
      </w:pPr>
    </w:p>
    <w:p w14:paraId="666B499F">
      <w:pPr>
        <w:rPr>
          <w:rFonts w:eastAsia="华文中宋"/>
          <w:b/>
          <w:sz w:val="34"/>
          <w:szCs w:val="34"/>
        </w:rPr>
      </w:pPr>
      <w:r>
        <w:rPr>
          <w:rFonts w:eastAsia="黑体"/>
          <w:sz w:val="30"/>
          <w:szCs w:val="30"/>
        </w:rPr>
        <w:t>附件1</w:t>
      </w:r>
      <w:r>
        <w:rPr>
          <w:rFonts w:eastAsia="华文中宋"/>
          <w:b/>
          <w:sz w:val="34"/>
          <w:szCs w:val="34"/>
        </w:rPr>
        <w:t xml:space="preserve"> </w:t>
      </w:r>
    </w:p>
    <w:p w14:paraId="2BD535F7">
      <w:pPr>
        <w:spacing w:line="540" w:lineRule="exact"/>
        <w:jc w:val="center"/>
        <w:rPr>
          <w:rFonts w:ascii="仿宋" w:hAnsi="仿宋" w:eastAsia="仿宋" w:cs="仿宋"/>
          <w:b/>
          <w:bCs/>
          <w:sz w:val="40"/>
          <w:szCs w:val="40"/>
        </w:rPr>
      </w:pPr>
      <w:r>
        <w:rPr>
          <w:rFonts w:hint="eastAsia" w:ascii="仿宋" w:hAnsi="仿宋" w:eastAsia="仿宋" w:cs="仿宋"/>
          <w:b/>
          <w:bCs/>
          <w:sz w:val="40"/>
          <w:szCs w:val="40"/>
        </w:rPr>
        <w:t>江苏大学生线上国际课程科研项目报名表</w:t>
      </w:r>
    </w:p>
    <w:p w14:paraId="4206BD30">
      <w:pPr>
        <w:jc w:val="center"/>
        <w:rPr>
          <w:rFonts w:ascii="仿宋" w:hAnsi="仿宋" w:eastAsia="仿宋" w:cs="仿宋"/>
          <w:b/>
          <w:bCs/>
          <w:color w:val="000000"/>
          <w:kern w:val="0"/>
          <w:sz w:val="28"/>
          <w:szCs w:val="28"/>
        </w:rPr>
      </w:pPr>
    </w:p>
    <w:tbl>
      <w:tblPr>
        <w:tblStyle w:val="6"/>
        <w:tblW w:w="5278"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610"/>
        <w:gridCol w:w="2332"/>
        <w:gridCol w:w="2687"/>
        <w:gridCol w:w="2481"/>
      </w:tblGrid>
      <w:tr w14:paraId="2E1C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5000" w:type="pct"/>
            <w:gridSpan w:val="5"/>
            <w:noWrap/>
            <w:vAlign w:val="center"/>
          </w:tcPr>
          <w:p w14:paraId="051400AD">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学生信息</w:t>
            </w:r>
          </w:p>
          <w:p w14:paraId="3191610A">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Student Information</w:t>
            </w:r>
          </w:p>
        </w:tc>
      </w:tr>
      <w:tr w14:paraId="5B25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0" w:type="pct"/>
            <w:vMerge w:val="restart"/>
            <w:vAlign w:val="center"/>
          </w:tcPr>
          <w:p w14:paraId="755B6BA4">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个人信息</w:t>
            </w:r>
            <w:r>
              <w:rPr>
                <w:rFonts w:ascii="Calibri" w:hAnsi="Calibri" w:eastAsia="仿宋" w:cs="仿宋"/>
                <w:color w:val="000000"/>
                <w:kern w:val="0"/>
                <w:sz w:val="22"/>
                <w:szCs w:val="22"/>
              </w:rPr>
              <w:t>Personal Information</w:t>
            </w:r>
          </w:p>
        </w:tc>
        <w:tc>
          <w:tcPr>
            <w:tcW w:w="1538" w:type="pct"/>
            <w:gridSpan w:val="2"/>
            <w:vAlign w:val="center"/>
          </w:tcPr>
          <w:p w14:paraId="14B0EC28">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名字</w:t>
            </w:r>
            <w:r>
              <w:rPr>
                <w:rFonts w:hint="eastAsia" w:ascii="Calibri" w:hAnsi="仿宋" w:eastAsia="仿宋" w:cs="仿宋"/>
                <w:color w:val="000000"/>
                <w:kern w:val="0"/>
                <w:sz w:val="22"/>
                <w:szCs w:val="22"/>
              </w:rPr>
              <w:t>（中文&amp;拼音）</w:t>
            </w:r>
          </w:p>
          <w:p w14:paraId="57A80BC4">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First Name</w:t>
            </w:r>
          </w:p>
        </w:tc>
        <w:tc>
          <w:tcPr>
            <w:tcW w:w="1405" w:type="pct"/>
            <w:vAlign w:val="center"/>
          </w:tcPr>
          <w:p w14:paraId="0E5E6642">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姓氏</w:t>
            </w:r>
            <w:r>
              <w:rPr>
                <w:rFonts w:hint="eastAsia" w:ascii="Calibri" w:hAnsi="仿宋" w:eastAsia="仿宋" w:cs="仿宋"/>
                <w:color w:val="000000"/>
                <w:kern w:val="0"/>
                <w:sz w:val="22"/>
                <w:szCs w:val="22"/>
              </w:rPr>
              <w:t>（中文&amp;拼音）</w:t>
            </w:r>
          </w:p>
          <w:p w14:paraId="7AFAC248">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Last Name</w:t>
            </w:r>
          </w:p>
        </w:tc>
        <w:tc>
          <w:tcPr>
            <w:tcW w:w="1297" w:type="pct"/>
            <w:vAlign w:val="center"/>
          </w:tcPr>
          <w:p w14:paraId="0DC593CE">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性别</w:t>
            </w:r>
            <w:r>
              <w:rPr>
                <w:rFonts w:ascii="Calibri" w:hAnsi="Calibri" w:eastAsia="仿宋" w:cs="仿宋"/>
                <w:color w:val="000000"/>
                <w:kern w:val="0"/>
                <w:sz w:val="22"/>
                <w:szCs w:val="22"/>
              </w:rPr>
              <w:t xml:space="preserve"> </w:t>
            </w:r>
          </w:p>
          <w:p w14:paraId="4B800306">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Gender</w:t>
            </w:r>
          </w:p>
        </w:tc>
      </w:tr>
      <w:tr w14:paraId="480E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760" w:type="pct"/>
            <w:vMerge w:val="continue"/>
            <w:vAlign w:val="center"/>
          </w:tcPr>
          <w:p w14:paraId="733EFFDD">
            <w:pPr>
              <w:adjustRightInd w:val="0"/>
              <w:snapToGrid w:val="0"/>
              <w:jc w:val="center"/>
              <w:rPr>
                <w:rFonts w:ascii="Calibri" w:hAnsi="Calibri" w:eastAsia="仿宋" w:cs="仿宋"/>
                <w:color w:val="000000"/>
                <w:kern w:val="0"/>
                <w:sz w:val="22"/>
                <w:szCs w:val="22"/>
              </w:rPr>
            </w:pPr>
          </w:p>
        </w:tc>
        <w:tc>
          <w:tcPr>
            <w:tcW w:w="1538" w:type="pct"/>
            <w:gridSpan w:val="2"/>
            <w:vAlign w:val="center"/>
          </w:tcPr>
          <w:p w14:paraId="603E6152">
            <w:pPr>
              <w:adjustRightInd w:val="0"/>
              <w:snapToGrid w:val="0"/>
              <w:jc w:val="center"/>
              <w:rPr>
                <w:rFonts w:ascii="Calibri" w:hAnsi="Calibri" w:eastAsia="仿宋" w:cs="仿宋"/>
                <w:color w:val="000000"/>
                <w:kern w:val="0"/>
                <w:sz w:val="22"/>
                <w:szCs w:val="22"/>
              </w:rPr>
            </w:pPr>
          </w:p>
        </w:tc>
        <w:tc>
          <w:tcPr>
            <w:tcW w:w="1405" w:type="pct"/>
            <w:vAlign w:val="center"/>
          </w:tcPr>
          <w:p w14:paraId="1054D039">
            <w:pPr>
              <w:adjustRightInd w:val="0"/>
              <w:snapToGrid w:val="0"/>
              <w:jc w:val="center"/>
              <w:rPr>
                <w:rFonts w:ascii="Calibri" w:hAnsi="Calibri" w:eastAsia="仿宋" w:cs="仿宋"/>
                <w:color w:val="000000"/>
                <w:kern w:val="0"/>
                <w:sz w:val="22"/>
                <w:szCs w:val="22"/>
              </w:rPr>
            </w:pPr>
          </w:p>
        </w:tc>
        <w:tc>
          <w:tcPr>
            <w:tcW w:w="1297" w:type="pct"/>
            <w:vAlign w:val="center"/>
          </w:tcPr>
          <w:p w14:paraId="05D6F867">
            <w:pPr>
              <w:adjustRightInd w:val="0"/>
              <w:snapToGrid w:val="0"/>
              <w:jc w:val="center"/>
              <w:rPr>
                <w:rFonts w:ascii="Calibri" w:hAnsi="Calibri" w:eastAsia="仿宋" w:cs="仿宋"/>
                <w:color w:val="000000"/>
                <w:kern w:val="0"/>
                <w:sz w:val="22"/>
                <w:szCs w:val="22"/>
              </w:rPr>
            </w:pPr>
          </w:p>
        </w:tc>
      </w:tr>
      <w:tr w14:paraId="2727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760" w:type="pct"/>
            <w:vMerge w:val="continue"/>
            <w:vAlign w:val="center"/>
          </w:tcPr>
          <w:p w14:paraId="0FCDEB95">
            <w:pPr>
              <w:adjustRightInd w:val="0"/>
              <w:snapToGrid w:val="0"/>
              <w:jc w:val="center"/>
              <w:rPr>
                <w:rFonts w:ascii="Calibri" w:hAnsi="Calibri" w:eastAsia="仿宋" w:cs="仿宋"/>
                <w:color w:val="000000"/>
                <w:kern w:val="0"/>
                <w:sz w:val="22"/>
                <w:szCs w:val="22"/>
              </w:rPr>
            </w:pPr>
          </w:p>
        </w:tc>
        <w:tc>
          <w:tcPr>
            <w:tcW w:w="1538" w:type="pct"/>
            <w:gridSpan w:val="2"/>
            <w:noWrap/>
            <w:vAlign w:val="center"/>
          </w:tcPr>
          <w:p w14:paraId="39CD901D">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手机号</w:t>
            </w:r>
            <w:r>
              <w:rPr>
                <w:rFonts w:ascii="Calibri" w:hAnsi="Calibri" w:eastAsia="仿宋" w:cs="仿宋"/>
                <w:color w:val="000000"/>
                <w:kern w:val="0"/>
                <w:sz w:val="22"/>
                <w:szCs w:val="22"/>
              </w:rPr>
              <w:t xml:space="preserve"> </w:t>
            </w:r>
          </w:p>
          <w:p w14:paraId="437AC217">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Phone No.</w:t>
            </w:r>
          </w:p>
        </w:tc>
        <w:tc>
          <w:tcPr>
            <w:tcW w:w="1405" w:type="pct"/>
            <w:noWrap/>
            <w:vAlign w:val="center"/>
          </w:tcPr>
          <w:p w14:paraId="0325D7E2">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学生电子邮箱</w:t>
            </w:r>
          </w:p>
          <w:p w14:paraId="73B71998">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 xml:space="preserve"> Student’s E-mail</w:t>
            </w:r>
          </w:p>
        </w:tc>
        <w:tc>
          <w:tcPr>
            <w:tcW w:w="1297" w:type="pct"/>
            <w:noWrap/>
            <w:vAlign w:val="center"/>
          </w:tcPr>
          <w:p w14:paraId="32D739CA">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学生微信号</w:t>
            </w:r>
            <w:r>
              <w:rPr>
                <w:rFonts w:ascii="Calibri" w:hAnsi="Calibri" w:eastAsia="仿宋" w:cs="仿宋"/>
                <w:color w:val="000000"/>
                <w:kern w:val="0"/>
                <w:sz w:val="22"/>
                <w:szCs w:val="22"/>
              </w:rPr>
              <w:t xml:space="preserve"> </w:t>
            </w:r>
          </w:p>
          <w:p w14:paraId="01489B1E">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WeChat</w:t>
            </w:r>
          </w:p>
        </w:tc>
      </w:tr>
      <w:tr w14:paraId="1CCF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0" w:type="pct"/>
            <w:vMerge w:val="continue"/>
            <w:vAlign w:val="center"/>
          </w:tcPr>
          <w:p w14:paraId="7CFB6F59">
            <w:pPr>
              <w:adjustRightInd w:val="0"/>
              <w:snapToGrid w:val="0"/>
              <w:jc w:val="center"/>
              <w:rPr>
                <w:rFonts w:ascii="Calibri" w:hAnsi="Calibri" w:eastAsia="仿宋" w:cs="仿宋"/>
                <w:color w:val="000000"/>
                <w:kern w:val="0"/>
                <w:sz w:val="22"/>
                <w:szCs w:val="22"/>
              </w:rPr>
            </w:pPr>
          </w:p>
        </w:tc>
        <w:tc>
          <w:tcPr>
            <w:tcW w:w="1538" w:type="pct"/>
            <w:gridSpan w:val="2"/>
            <w:noWrap/>
            <w:vAlign w:val="center"/>
          </w:tcPr>
          <w:p w14:paraId="265F8AD1">
            <w:pPr>
              <w:adjustRightInd w:val="0"/>
              <w:snapToGrid w:val="0"/>
              <w:jc w:val="center"/>
              <w:rPr>
                <w:rFonts w:ascii="Calibri" w:hAnsi="Calibri" w:eastAsia="仿宋" w:cs="仿宋"/>
                <w:color w:val="000000"/>
                <w:kern w:val="0"/>
                <w:sz w:val="22"/>
                <w:szCs w:val="22"/>
              </w:rPr>
            </w:pPr>
          </w:p>
        </w:tc>
        <w:tc>
          <w:tcPr>
            <w:tcW w:w="1405" w:type="pct"/>
            <w:noWrap/>
            <w:vAlign w:val="center"/>
          </w:tcPr>
          <w:p w14:paraId="45E9B100">
            <w:pPr>
              <w:adjustRightInd w:val="0"/>
              <w:snapToGrid w:val="0"/>
              <w:jc w:val="center"/>
              <w:rPr>
                <w:rFonts w:ascii="Calibri" w:hAnsi="Calibri" w:eastAsia="仿宋" w:cs="仿宋"/>
                <w:color w:val="000000"/>
                <w:kern w:val="0"/>
                <w:sz w:val="22"/>
                <w:szCs w:val="22"/>
              </w:rPr>
            </w:pPr>
          </w:p>
        </w:tc>
        <w:tc>
          <w:tcPr>
            <w:tcW w:w="1297" w:type="pct"/>
            <w:noWrap/>
            <w:vAlign w:val="center"/>
          </w:tcPr>
          <w:p w14:paraId="6FB7BF36">
            <w:pPr>
              <w:adjustRightInd w:val="0"/>
              <w:snapToGrid w:val="0"/>
              <w:jc w:val="center"/>
              <w:rPr>
                <w:rFonts w:ascii="Calibri" w:hAnsi="Calibri" w:eastAsia="仿宋" w:cs="仿宋"/>
                <w:color w:val="000000"/>
                <w:kern w:val="0"/>
                <w:sz w:val="22"/>
                <w:szCs w:val="22"/>
              </w:rPr>
            </w:pPr>
          </w:p>
        </w:tc>
      </w:tr>
      <w:tr w14:paraId="113F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760" w:type="pct"/>
            <w:vMerge w:val="restart"/>
            <w:vAlign w:val="center"/>
          </w:tcPr>
          <w:p w14:paraId="7855F9D3">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学校信息</w:t>
            </w:r>
            <w:r>
              <w:rPr>
                <w:rFonts w:ascii="Calibri" w:hAnsi="Calibri" w:eastAsia="仿宋" w:cs="仿宋"/>
                <w:color w:val="000000"/>
                <w:kern w:val="0"/>
                <w:sz w:val="22"/>
                <w:szCs w:val="22"/>
              </w:rPr>
              <w:t xml:space="preserve"> School Information</w:t>
            </w:r>
          </w:p>
        </w:tc>
        <w:tc>
          <w:tcPr>
            <w:tcW w:w="1538" w:type="pct"/>
            <w:gridSpan w:val="2"/>
            <w:noWrap/>
            <w:vAlign w:val="center"/>
          </w:tcPr>
          <w:p w14:paraId="214DEE63">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学校名称</w:t>
            </w:r>
            <w:r>
              <w:rPr>
                <w:rFonts w:ascii="Calibri" w:hAnsi="Calibri" w:eastAsia="仿宋" w:cs="仿宋"/>
                <w:color w:val="000000"/>
                <w:kern w:val="0"/>
                <w:sz w:val="22"/>
                <w:szCs w:val="22"/>
              </w:rPr>
              <w:t xml:space="preserve"> </w:t>
            </w:r>
          </w:p>
          <w:p w14:paraId="01964703">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School Name</w:t>
            </w:r>
          </w:p>
        </w:tc>
        <w:tc>
          <w:tcPr>
            <w:tcW w:w="1405" w:type="pct"/>
            <w:vAlign w:val="center"/>
          </w:tcPr>
          <w:p w14:paraId="4F960B10">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年级</w:t>
            </w:r>
          </w:p>
          <w:p w14:paraId="2F782080">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 xml:space="preserve"> Grade Level</w:t>
            </w:r>
          </w:p>
        </w:tc>
        <w:tc>
          <w:tcPr>
            <w:tcW w:w="1297" w:type="pct"/>
            <w:noWrap/>
            <w:vAlign w:val="center"/>
          </w:tcPr>
          <w:p w14:paraId="43C8B73B">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专业</w:t>
            </w:r>
          </w:p>
          <w:p w14:paraId="58618855">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 xml:space="preserve">Major </w:t>
            </w:r>
          </w:p>
        </w:tc>
      </w:tr>
      <w:tr w14:paraId="7ED4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60" w:type="pct"/>
            <w:vMerge w:val="continue"/>
            <w:vAlign w:val="center"/>
          </w:tcPr>
          <w:p w14:paraId="203DD1CF">
            <w:pPr>
              <w:adjustRightInd w:val="0"/>
              <w:snapToGrid w:val="0"/>
              <w:jc w:val="center"/>
              <w:rPr>
                <w:rFonts w:ascii="Calibri" w:hAnsi="Calibri" w:eastAsia="仿宋" w:cs="仿宋"/>
                <w:color w:val="000000"/>
                <w:kern w:val="0"/>
                <w:sz w:val="22"/>
                <w:szCs w:val="22"/>
              </w:rPr>
            </w:pPr>
          </w:p>
        </w:tc>
        <w:tc>
          <w:tcPr>
            <w:tcW w:w="1538" w:type="pct"/>
            <w:gridSpan w:val="2"/>
            <w:noWrap/>
            <w:vAlign w:val="center"/>
          </w:tcPr>
          <w:p w14:paraId="49DFA772">
            <w:pPr>
              <w:adjustRightInd w:val="0"/>
              <w:snapToGrid w:val="0"/>
              <w:jc w:val="center"/>
              <w:rPr>
                <w:rFonts w:ascii="Calibri" w:hAnsi="Calibri" w:eastAsia="仿宋" w:cs="仿宋"/>
                <w:color w:val="000000"/>
                <w:kern w:val="0"/>
                <w:sz w:val="22"/>
                <w:szCs w:val="22"/>
              </w:rPr>
            </w:pPr>
          </w:p>
        </w:tc>
        <w:tc>
          <w:tcPr>
            <w:tcW w:w="1405" w:type="pct"/>
            <w:noWrap/>
            <w:vAlign w:val="center"/>
          </w:tcPr>
          <w:p w14:paraId="179B32AE">
            <w:pPr>
              <w:adjustRightInd w:val="0"/>
              <w:snapToGrid w:val="0"/>
              <w:jc w:val="center"/>
              <w:rPr>
                <w:rFonts w:ascii="Calibri" w:hAnsi="Calibri" w:eastAsia="仿宋" w:cs="仿宋"/>
                <w:color w:val="000000"/>
                <w:kern w:val="0"/>
                <w:sz w:val="22"/>
                <w:szCs w:val="22"/>
              </w:rPr>
            </w:pPr>
          </w:p>
        </w:tc>
        <w:tc>
          <w:tcPr>
            <w:tcW w:w="1297" w:type="pct"/>
            <w:noWrap/>
            <w:vAlign w:val="center"/>
          </w:tcPr>
          <w:p w14:paraId="18B2D213">
            <w:pPr>
              <w:adjustRightInd w:val="0"/>
              <w:snapToGrid w:val="0"/>
              <w:jc w:val="center"/>
              <w:rPr>
                <w:rFonts w:ascii="Calibri" w:hAnsi="Calibri" w:eastAsia="仿宋" w:cs="仿宋"/>
                <w:color w:val="000000"/>
                <w:kern w:val="0"/>
                <w:sz w:val="22"/>
                <w:szCs w:val="22"/>
              </w:rPr>
            </w:pPr>
          </w:p>
        </w:tc>
      </w:tr>
      <w:tr w14:paraId="4C1F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760" w:type="pct"/>
            <w:vMerge w:val="restart"/>
            <w:vAlign w:val="center"/>
          </w:tcPr>
          <w:p w14:paraId="7D77AF90">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其它信息</w:t>
            </w:r>
          </w:p>
          <w:p w14:paraId="38AB153D">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Other Information</w:t>
            </w:r>
          </w:p>
        </w:tc>
        <w:tc>
          <w:tcPr>
            <w:tcW w:w="4240" w:type="pct"/>
            <w:gridSpan w:val="4"/>
            <w:noWrap/>
            <w:vAlign w:val="center"/>
          </w:tcPr>
          <w:p w14:paraId="4A41906F">
            <w:pPr>
              <w:adjustRightInd w:val="0"/>
              <w:snapToGrid w:val="0"/>
              <w:jc w:val="center"/>
              <w:rPr>
                <w:rFonts w:ascii="Calibri" w:hAnsi="Calibri" w:eastAsia="仿宋" w:cs="仿宋"/>
                <w:color w:val="000000"/>
                <w:kern w:val="0"/>
                <w:sz w:val="22"/>
                <w:szCs w:val="22"/>
              </w:rPr>
            </w:pPr>
            <w:r>
              <w:rPr>
                <w:rFonts w:hint="eastAsia" w:ascii="Calibri" w:hAnsi="仿宋" w:eastAsia="仿宋" w:cs="仿宋"/>
                <w:color w:val="000000"/>
                <w:kern w:val="0"/>
                <w:sz w:val="22"/>
                <w:szCs w:val="22"/>
              </w:rPr>
              <w:t>标准化测试成绩</w:t>
            </w:r>
          </w:p>
          <w:p w14:paraId="40A710AB">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 xml:space="preserve">English </w:t>
            </w:r>
            <w:r>
              <w:rPr>
                <w:rFonts w:hint="eastAsia" w:ascii="Calibri" w:hAnsi="Calibri" w:eastAsia="仿宋" w:cs="仿宋"/>
                <w:color w:val="000000"/>
                <w:kern w:val="0"/>
                <w:sz w:val="22"/>
                <w:szCs w:val="22"/>
              </w:rPr>
              <w:t>Test</w:t>
            </w:r>
          </w:p>
        </w:tc>
      </w:tr>
      <w:tr w14:paraId="5256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760" w:type="pct"/>
            <w:vMerge w:val="continue"/>
            <w:vAlign w:val="center"/>
          </w:tcPr>
          <w:p w14:paraId="30B38FCE">
            <w:pPr>
              <w:adjustRightInd w:val="0"/>
              <w:snapToGrid w:val="0"/>
              <w:jc w:val="center"/>
              <w:rPr>
                <w:rFonts w:ascii="Calibri" w:hAnsi="Calibri" w:eastAsia="仿宋" w:cs="仿宋"/>
                <w:color w:val="000000"/>
                <w:kern w:val="0"/>
                <w:sz w:val="22"/>
                <w:szCs w:val="22"/>
              </w:rPr>
            </w:pPr>
          </w:p>
        </w:tc>
        <w:tc>
          <w:tcPr>
            <w:tcW w:w="4240" w:type="pct"/>
            <w:gridSpan w:val="4"/>
            <w:noWrap/>
            <w:vAlign w:val="center"/>
          </w:tcPr>
          <w:p w14:paraId="2B0E2E14">
            <w:pPr>
              <w:adjustRightInd w:val="0"/>
              <w:snapToGrid w:val="0"/>
              <w:rPr>
                <w:rFonts w:ascii="Calibri" w:hAnsi="Calibri" w:eastAsia="仿宋" w:cs="仿宋"/>
                <w:color w:val="000000"/>
                <w:kern w:val="0"/>
                <w:sz w:val="22"/>
                <w:szCs w:val="22"/>
              </w:rPr>
            </w:pPr>
            <w:r>
              <w:rPr>
                <w:rFonts w:hint="eastAsia" w:ascii="Calibri" w:hAnsi="Calibri" w:eastAsia="仿宋" w:cs="仿宋"/>
                <w:color w:val="000000"/>
                <w:kern w:val="0"/>
                <w:sz w:val="22"/>
                <w:szCs w:val="22"/>
              </w:rPr>
              <w:t>□大学四级 □大学六级 □专业四级 □专业八级</w:t>
            </w:r>
          </w:p>
          <w:p w14:paraId="2550DA35">
            <w:pPr>
              <w:adjustRightInd w:val="0"/>
              <w:snapToGrid w:val="0"/>
              <w:rPr>
                <w:rFonts w:ascii="Calibri" w:hAnsi="Calibri" w:eastAsia="仿宋" w:cs="仿宋"/>
                <w:color w:val="000000"/>
                <w:kern w:val="0"/>
                <w:sz w:val="22"/>
                <w:szCs w:val="22"/>
              </w:rPr>
            </w:pPr>
            <w:r>
              <w:rPr>
                <w:rFonts w:hint="eastAsia" w:ascii="Calibri" w:hAnsi="Calibri" w:eastAsia="仿宋" w:cs="仿宋"/>
                <w:color w:val="000000"/>
                <w:kern w:val="0"/>
                <w:sz w:val="22"/>
                <w:szCs w:val="22"/>
              </w:rPr>
              <w:t>雅思______ 托福______</w:t>
            </w:r>
          </w:p>
        </w:tc>
      </w:tr>
      <w:tr w14:paraId="533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5000" w:type="pct"/>
            <w:gridSpan w:val="5"/>
            <w:noWrap/>
            <w:vAlign w:val="center"/>
          </w:tcPr>
          <w:p w14:paraId="2B25467B">
            <w:pPr>
              <w:adjustRightInd w:val="0"/>
              <w:snapToGrid w:val="0"/>
              <w:jc w:val="center"/>
              <w:rPr>
                <w:rFonts w:ascii="Calibri" w:hAnsi="Calibri" w:eastAsia="仿宋" w:cs="仿宋"/>
                <w:color w:val="000000"/>
                <w:kern w:val="0"/>
                <w:sz w:val="22"/>
                <w:szCs w:val="22"/>
              </w:rPr>
            </w:pPr>
            <w:r>
              <w:rPr>
                <w:rFonts w:ascii="Calibri" w:hAnsi="仿宋" w:eastAsia="仿宋" w:cs="仿宋"/>
                <w:color w:val="000000"/>
                <w:kern w:val="0"/>
                <w:sz w:val="22"/>
                <w:szCs w:val="22"/>
              </w:rPr>
              <w:t>情况说明</w:t>
            </w:r>
            <w:r>
              <w:rPr>
                <w:rFonts w:ascii="Calibri" w:hAnsi="Calibri" w:eastAsia="仿宋" w:cs="仿宋"/>
                <w:color w:val="000000"/>
                <w:kern w:val="0"/>
                <w:sz w:val="22"/>
                <w:szCs w:val="22"/>
              </w:rPr>
              <w:t xml:space="preserve"> </w:t>
            </w:r>
          </w:p>
          <w:p w14:paraId="043FC9AC">
            <w:pPr>
              <w:adjustRightInd w:val="0"/>
              <w:snapToGrid w:val="0"/>
              <w:jc w:val="center"/>
              <w:rPr>
                <w:rFonts w:ascii="Calibri" w:hAnsi="Calibri" w:eastAsia="仿宋" w:cs="仿宋"/>
                <w:color w:val="000000"/>
                <w:kern w:val="0"/>
                <w:sz w:val="22"/>
                <w:szCs w:val="22"/>
              </w:rPr>
            </w:pPr>
            <w:r>
              <w:rPr>
                <w:rFonts w:ascii="Calibri" w:hAnsi="Calibri" w:eastAsia="仿宋" w:cs="仿宋"/>
                <w:color w:val="000000"/>
                <w:kern w:val="0"/>
                <w:sz w:val="22"/>
                <w:szCs w:val="22"/>
              </w:rPr>
              <w:t>Details</w:t>
            </w:r>
          </w:p>
        </w:tc>
      </w:tr>
      <w:tr w14:paraId="49E0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079" w:type="pct"/>
            <w:gridSpan w:val="2"/>
            <w:vAlign w:val="center"/>
          </w:tcPr>
          <w:p w14:paraId="3C330CF9">
            <w:pPr>
              <w:adjustRightInd w:val="0"/>
              <w:snapToGrid w:val="0"/>
              <w:jc w:val="center"/>
              <w:rPr>
                <w:rFonts w:ascii="Calibri" w:hAnsi="Calibri" w:eastAsia="仿宋" w:cs="仿宋"/>
                <w:color w:val="000000"/>
                <w:kern w:val="0"/>
                <w:szCs w:val="21"/>
              </w:rPr>
            </w:pPr>
            <w:r>
              <w:rPr>
                <w:rFonts w:ascii="Calibri" w:hAnsi="仿宋" w:eastAsia="仿宋" w:cs="仿宋"/>
                <w:color w:val="000000"/>
                <w:kern w:val="0"/>
                <w:szCs w:val="21"/>
              </w:rPr>
              <w:t>申请项目名称</w:t>
            </w:r>
          </w:p>
          <w:p w14:paraId="5CBCAC59">
            <w:pPr>
              <w:adjustRightInd w:val="0"/>
              <w:snapToGrid w:val="0"/>
              <w:jc w:val="center"/>
              <w:rPr>
                <w:rFonts w:ascii="Calibri" w:hAnsi="Calibri" w:eastAsia="仿宋" w:cs="仿宋"/>
                <w:color w:val="000000"/>
                <w:kern w:val="0"/>
                <w:szCs w:val="21"/>
              </w:rPr>
            </w:pPr>
            <w:r>
              <w:rPr>
                <w:rFonts w:ascii="Calibri" w:hAnsi="Calibri" w:eastAsia="仿宋" w:cs="仿宋"/>
                <w:color w:val="000000"/>
                <w:kern w:val="0"/>
                <w:szCs w:val="21"/>
              </w:rPr>
              <w:t>Program Name</w:t>
            </w:r>
          </w:p>
        </w:tc>
        <w:tc>
          <w:tcPr>
            <w:tcW w:w="3921" w:type="pct"/>
            <w:gridSpan w:val="3"/>
            <w:vAlign w:val="center"/>
          </w:tcPr>
          <w:p w14:paraId="55E8A58D">
            <w:pPr>
              <w:adjustRightInd w:val="0"/>
              <w:snapToGrid w:val="0"/>
              <w:spacing w:line="360" w:lineRule="auto"/>
              <w:rPr>
                <w:rFonts w:ascii="Calibri" w:hAnsi="Calibri" w:eastAsia="仿宋" w:cs="仿宋"/>
                <w:color w:val="000000"/>
                <w:kern w:val="0"/>
                <w:szCs w:val="21"/>
              </w:rPr>
            </w:pPr>
          </w:p>
        </w:tc>
      </w:tr>
      <w:tr w14:paraId="64F4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079" w:type="pct"/>
            <w:gridSpan w:val="2"/>
            <w:vAlign w:val="center"/>
          </w:tcPr>
          <w:p w14:paraId="2FCA4B2F">
            <w:pPr>
              <w:adjustRightInd w:val="0"/>
              <w:snapToGrid w:val="0"/>
              <w:jc w:val="center"/>
              <w:rPr>
                <w:rFonts w:ascii="Calibri" w:hAnsi="Calibri" w:eastAsia="仿宋" w:cs="仿宋"/>
                <w:color w:val="000000"/>
                <w:kern w:val="0"/>
                <w:szCs w:val="21"/>
              </w:rPr>
            </w:pPr>
            <w:r>
              <w:rPr>
                <w:rFonts w:ascii="Calibri" w:hAnsi="仿宋" w:eastAsia="仿宋" w:cs="仿宋"/>
                <w:color w:val="000000"/>
                <w:kern w:val="0"/>
                <w:szCs w:val="21"/>
              </w:rPr>
              <w:t>其他说明</w:t>
            </w:r>
          </w:p>
          <w:p w14:paraId="19229CFA">
            <w:pPr>
              <w:adjustRightInd w:val="0"/>
              <w:snapToGrid w:val="0"/>
              <w:jc w:val="center"/>
              <w:rPr>
                <w:rFonts w:ascii="Calibri" w:hAnsi="仿宋" w:eastAsia="仿宋" w:cs="仿宋"/>
                <w:color w:val="000000"/>
                <w:kern w:val="0"/>
                <w:szCs w:val="21"/>
              </w:rPr>
            </w:pPr>
            <w:r>
              <w:rPr>
                <w:rFonts w:ascii="Calibri" w:hAnsi="Calibri" w:eastAsia="仿宋" w:cs="仿宋"/>
                <w:color w:val="000000"/>
                <w:kern w:val="0"/>
                <w:szCs w:val="21"/>
              </w:rPr>
              <w:t>Other</w:t>
            </w:r>
          </w:p>
        </w:tc>
        <w:tc>
          <w:tcPr>
            <w:tcW w:w="3921" w:type="pct"/>
            <w:gridSpan w:val="3"/>
            <w:vAlign w:val="center"/>
          </w:tcPr>
          <w:p w14:paraId="4E57D57F">
            <w:pPr>
              <w:adjustRightInd w:val="0"/>
              <w:snapToGrid w:val="0"/>
              <w:jc w:val="center"/>
              <w:rPr>
                <w:rFonts w:ascii="Calibri" w:hAnsi="Calibri" w:eastAsia="仿宋" w:cs="仿宋"/>
                <w:color w:val="000000"/>
                <w:kern w:val="0"/>
                <w:szCs w:val="21"/>
              </w:rPr>
            </w:pPr>
          </w:p>
        </w:tc>
      </w:tr>
    </w:tbl>
    <w:p w14:paraId="58089C2C">
      <w:pPr>
        <w:rPr>
          <w:b/>
          <w:bCs/>
          <w:color w:val="000000"/>
          <w:kern w:val="0"/>
          <w:szCs w:val="21"/>
        </w:rPr>
      </w:pPr>
    </w:p>
    <w:p w14:paraId="2365DB33">
      <w:pPr>
        <w:rPr>
          <w:b/>
          <w:bCs/>
          <w:color w:val="000000"/>
          <w:kern w:val="0"/>
          <w:szCs w:val="21"/>
        </w:rPr>
      </w:pPr>
      <w:r>
        <w:rPr>
          <w:b/>
          <w:bCs/>
          <w:color w:val="000000"/>
          <w:kern w:val="0"/>
          <w:szCs w:val="21"/>
        </w:rPr>
        <w:t>*</w:t>
      </w:r>
      <w:r>
        <w:rPr>
          <w:rFonts w:hint="eastAsia"/>
          <w:b/>
          <w:bCs/>
          <w:color w:val="000000"/>
          <w:kern w:val="0"/>
          <w:szCs w:val="21"/>
        </w:rPr>
        <w:t>表格请用英文填写，</w:t>
      </w:r>
      <w:r>
        <w:rPr>
          <w:b/>
          <w:bCs/>
          <w:color w:val="000000"/>
          <w:kern w:val="0"/>
          <w:szCs w:val="21"/>
        </w:rPr>
        <w:t>申请人附</w:t>
      </w:r>
      <w:r>
        <w:rPr>
          <w:rFonts w:hint="eastAsia"/>
          <w:b/>
          <w:bCs/>
          <w:color w:val="000000"/>
          <w:kern w:val="0"/>
          <w:szCs w:val="21"/>
        </w:rPr>
        <w:t>英文</w:t>
      </w:r>
      <w:r>
        <w:rPr>
          <w:b/>
          <w:bCs/>
          <w:color w:val="000000"/>
          <w:kern w:val="0"/>
          <w:szCs w:val="21"/>
        </w:rPr>
        <w:t>简历共同提交</w:t>
      </w:r>
    </w:p>
    <w:p w14:paraId="7B0A5BFC">
      <w:pPr>
        <w:spacing w:after="156" w:afterLines="50"/>
        <w:jc w:val="left"/>
        <w:rPr>
          <w:rFonts w:eastAsia="黑体"/>
          <w:bCs/>
          <w:kern w:val="0"/>
          <w:sz w:val="30"/>
          <w:szCs w:val="30"/>
        </w:rPr>
      </w:pPr>
      <w:r>
        <w:rPr>
          <w:rFonts w:eastAsia="黑体"/>
          <w:bCs/>
          <w:kern w:val="0"/>
          <w:sz w:val="30"/>
          <w:szCs w:val="30"/>
        </w:rPr>
        <w:t>附件</w:t>
      </w:r>
      <w:r>
        <w:rPr>
          <w:rFonts w:hint="eastAsia" w:eastAsia="黑体"/>
          <w:bCs/>
          <w:kern w:val="0"/>
          <w:sz w:val="30"/>
          <w:szCs w:val="30"/>
        </w:rPr>
        <w:t>2</w:t>
      </w:r>
    </w:p>
    <w:p w14:paraId="152D76A9">
      <w:pPr>
        <w:spacing w:line="540" w:lineRule="exact"/>
        <w:jc w:val="center"/>
        <w:rPr>
          <w:rFonts w:ascii="仿宋" w:hAnsi="仿宋" w:eastAsia="仿宋" w:cs="仿宋"/>
          <w:b/>
          <w:bCs/>
          <w:sz w:val="40"/>
          <w:szCs w:val="40"/>
        </w:rPr>
      </w:pPr>
      <w:r>
        <w:rPr>
          <w:rFonts w:hint="eastAsia" w:ascii="仿宋" w:hAnsi="仿宋" w:eastAsia="仿宋" w:cs="仿宋"/>
          <w:b/>
          <w:bCs/>
          <w:sz w:val="40"/>
          <w:szCs w:val="40"/>
        </w:rPr>
        <w:t>江苏大学生线上国际课程科研项目费用</w:t>
      </w:r>
    </w:p>
    <w:p w14:paraId="2AA65A4E">
      <w:pPr>
        <w:spacing w:line="540" w:lineRule="exact"/>
        <w:jc w:val="center"/>
        <w:rPr>
          <w:rFonts w:ascii="仿宋" w:hAnsi="仿宋" w:eastAsia="仿宋" w:cs="仿宋"/>
          <w:b/>
          <w:bCs/>
          <w:sz w:val="40"/>
          <w:szCs w:val="40"/>
        </w:rPr>
      </w:pPr>
    </w:p>
    <w:p w14:paraId="0A447F17">
      <w:pPr>
        <w:ind w:firstLine="560" w:firstLineChars="200"/>
        <w:rPr>
          <w:rFonts w:ascii="黑体" w:hAnsi="黑体" w:eastAsia="黑体"/>
          <w:sz w:val="28"/>
          <w:szCs w:val="28"/>
        </w:rPr>
      </w:pPr>
      <w:r>
        <w:rPr>
          <w:rFonts w:ascii="黑体" w:hAnsi="黑体" w:eastAsia="黑体"/>
          <w:sz w:val="28"/>
          <w:szCs w:val="28"/>
        </w:rPr>
        <w:t>一、线上科研项目费用</w:t>
      </w:r>
    </w:p>
    <w:p w14:paraId="48A65E43">
      <w:pPr>
        <w:ind w:firstLine="560" w:firstLineChars="200"/>
        <w:rPr>
          <w:rFonts w:eastAsia="仿宋_GB2312"/>
          <w:sz w:val="28"/>
          <w:szCs w:val="28"/>
        </w:rPr>
      </w:pPr>
      <w:r>
        <w:rPr>
          <w:rFonts w:eastAsia="仿宋_GB2312"/>
          <w:sz w:val="28"/>
          <w:szCs w:val="28"/>
        </w:rPr>
        <w:t>1.</w:t>
      </w:r>
      <w:r>
        <w:rPr>
          <w:rFonts w:hint="eastAsia" w:eastAsia="仿宋_GB2312"/>
          <w:sz w:val="28"/>
          <w:szCs w:val="28"/>
          <w:lang w:val="en-US" w:eastAsia="zh-CN"/>
        </w:rPr>
        <w:t>英国：</w:t>
      </w:r>
      <w:r>
        <w:rPr>
          <w:rFonts w:eastAsia="仿宋_GB2312"/>
          <w:sz w:val="28"/>
          <w:szCs w:val="28"/>
        </w:rPr>
        <w:t>19800元/每课题</w:t>
      </w:r>
    </w:p>
    <w:p w14:paraId="1332BA22">
      <w:pPr>
        <w:ind w:firstLine="560" w:firstLineChars="200"/>
        <w:rPr>
          <w:rFonts w:eastAsia="仿宋_GB2312"/>
          <w:sz w:val="28"/>
          <w:szCs w:val="28"/>
        </w:rPr>
      </w:pPr>
      <w:r>
        <w:rPr>
          <w:rFonts w:eastAsia="仿宋_GB2312"/>
          <w:sz w:val="28"/>
          <w:szCs w:val="28"/>
        </w:rPr>
        <w:t>费用包含：学习材料费用；教授授课、导师答疑、论文指导、答辩等学习费用；教授签名的推荐信、项目评估报告以及项目结业证书费用。</w:t>
      </w:r>
    </w:p>
    <w:p w14:paraId="694D18EC">
      <w:pPr>
        <w:ind w:firstLine="560" w:firstLineChars="200"/>
        <w:rPr>
          <w:rFonts w:eastAsia="仿宋_GB2312"/>
          <w:sz w:val="28"/>
          <w:szCs w:val="28"/>
        </w:rPr>
      </w:pPr>
      <w:r>
        <w:rPr>
          <w:rFonts w:eastAsia="仿宋_GB2312"/>
          <w:sz w:val="28"/>
          <w:szCs w:val="28"/>
        </w:rPr>
        <w:t>如需发表论文，需另加版面费5000元。</w:t>
      </w:r>
    </w:p>
    <w:p w14:paraId="25F5192E">
      <w:pPr>
        <w:ind w:firstLine="560" w:firstLineChars="200"/>
        <w:rPr>
          <w:rFonts w:eastAsia="仿宋_GB2312"/>
          <w:sz w:val="28"/>
          <w:szCs w:val="28"/>
        </w:rPr>
      </w:pPr>
      <w:r>
        <w:rPr>
          <w:rFonts w:hint="eastAsia" w:eastAsia="仿宋_GB2312"/>
          <w:sz w:val="28"/>
          <w:szCs w:val="28"/>
          <w:lang w:val="en-US" w:eastAsia="zh-CN"/>
        </w:rPr>
        <w:t>2.美国：13800</w:t>
      </w:r>
      <w:r>
        <w:rPr>
          <w:rFonts w:eastAsia="仿宋_GB2312"/>
          <w:sz w:val="28"/>
          <w:szCs w:val="28"/>
        </w:rPr>
        <w:t>元/每课题</w:t>
      </w:r>
    </w:p>
    <w:p w14:paraId="332B9A19">
      <w:pPr>
        <w:ind w:firstLine="560" w:firstLineChars="200"/>
        <w:rPr>
          <w:rFonts w:hint="default" w:eastAsia="仿宋_GB2312"/>
          <w:sz w:val="28"/>
          <w:szCs w:val="28"/>
          <w:lang w:val="en-US" w:eastAsia="zh-CN"/>
        </w:rPr>
      </w:pPr>
      <w:r>
        <w:rPr>
          <w:rFonts w:eastAsia="仿宋_GB2312"/>
          <w:sz w:val="28"/>
          <w:szCs w:val="28"/>
        </w:rPr>
        <w:t>费用包含：学习材料费用；教授授课、导师答疑、等学习费用；教授签名的推荐信、项目评估报告以及项目结业证书费用。</w:t>
      </w:r>
    </w:p>
    <w:p w14:paraId="5C928412">
      <w:pPr>
        <w:ind w:firstLine="560" w:firstLineChars="200"/>
        <w:rPr>
          <w:rFonts w:ascii="黑体" w:hAnsi="黑体" w:eastAsia="黑体"/>
          <w:sz w:val="28"/>
          <w:szCs w:val="28"/>
        </w:rPr>
      </w:pPr>
      <w:r>
        <w:rPr>
          <w:rFonts w:ascii="黑体" w:hAnsi="黑体" w:eastAsia="黑体"/>
          <w:sz w:val="28"/>
          <w:szCs w:val="28"/>
        </w:rPr>
        <w:t>二、缴费事项</w:t>
      </w:r>
    </w:p>
    <w:p w14:paraId="2F12075D">
      <w:pPr>
        <w:ind w:firstLine="560" w:firstLineChars="200"/>
        <w:rPr>
          <w:rFonts w:eastAsia="仿宋_GB2312"/>
          <w:sz w:val="28"/>
          <w:szCs w:val="28"/>
        </w:rPr>
      </w:pPr>
      <w:r>
        <w:rPr>
          <w:rFonts w:eastAsia="仿宋_GB2312"/>
          <w:sz w:val="28"/>
          <w:szCs w:val="28"/>
        </w:rPr>
        <w:t>请学生于202</w:t>
      </w:r>
      <w:r>
        <w:rPr>
          <w:rFonts w:hint="eastAsia" w:eastAsia="仿宋_GB2312"/>
          <w:sz w:val="28"/>
          <w:szCs w:val="28"/>
          <w:lang w:val="en-US" w:eastAsia="zh-CN"/>
        </w:rPr>
        <w:t>6</w:t>
      </w:r>
      <w:r>
        <w:rPr>
          <w:rFonts w:eastAsia="仿宋_GB2312"/>
          <w:sz w:val="28"/>
          <w:szCs w:val="28"/>
        </w:rPr>
        <w:t>年</w:t>
      </w:r>
      <w:r>
        <w:rPr>
          <w:rFonts w:hint="eastAsia" w:eastAsia="仿宋_GB2312"/>
          <w:sz w:val="28"/>
          <w:szCs w:val="28"/>
          <w:lang w:val="en-US" w:eastAsia="zh-CN"/>
        </w:rPr>
        <w:t>5</w:t>
      </w:r>
      <w:r>
        <w:rPr>
          <w:rFonts w:eastAsia="仿宋_GB2312"/>
          <w:sz w:val="28"/>
          <w:szCs w:val="28"/>
        </w:rPr>
        <w:t>月10日前一次性缴纳全部费用至我会账户，账户信息如下：</w:t>
      </w:r>
    </w:p>
    <w:p w14:paraId="3DF5F27C">
      <w:pPr>
        <w:tabs>
          <w:tab w:val="left" w:pos="180"/>
        </w:tabs>
        <w:autoSpaceDE w:val="0"/>
        <w:autoSpaceDN w:val="0"/>
        <w:adjustRightInd w:val="0"/>
        <w:spacing w:line="360" w:lineRule="auto"/>
        <w:ind w:left="567" w:leftChars="270" w:right="18"/>
        <w:rPr>
          <w:rFonts w:eastAsia="仿宋_GB2312"/>
          <w:bCs/>
          <w:color w:val="000000"/>
          <w:kern w:val="0"/>
          <w:sz w:val="28"/>
          <w:szCs w:val="28"/>
          <w:lang w:val="zh-CN"/>
        </w:rPr>
      </w:pPr>
      <w:r>
        <w:rPr>
          <w:rFonts w:eastAsia="仿宋_GB2312"/>
          <w:bCs/>
          <w:color w:val="000000"/>
          <w:kern w:val="0"/>
          <w:sz w:val="28"/>
          <w:szCs w:val="28"/>
          <w:lang w:val="zh-CN"/>
        </w:rPr>
        <w:t>账户名：江苏省教育国际交流协会</w:t>
      </w:r>
    </w:p>
    <w:p w14:paraId="784CBB33">
      <w:pPr>
        <w:tabs>
          <w:tab w:val="left" w:pos="180"/>
        </w:tabs>
        <w:autoSpaceDE w:val="0"/>
        <w:autoSpaceDN w:val="0"/>
        <w:adjustRightInd w:val="0"/>
        <w:spacing w:line="360" w:lineRule="auto"/>
        <w:ind w:left="567" w:leftChars="270" w:right="18"/>
        <w:rPr>
          <w:rFonts w:eastAsia="仿宋_GB2312"/>
          <w:bCs/>
          <w:color w:val="000000"/>
          <w:kern w:val="0"/>
          <w:sz w:val="28"/>
          <w:szCs w:val="28"/>
          <w:lang w:val="zh-CN"/>
        </w:rPr>
      </w:pPr>
      <w:r>
        <w:rPr>
          <w:rFonts w:eastAsia="仿宋_GB2312"/>
          <w:bCs/>
          <w:color w:val="000000"/>
          <w:kern w:val="0"/>
          <w:sz w:val="28"/>
          <w:szCs w:val="28"/>
          <w:lang w:val="zh-CN"/>
        </w:rPr>
        <w:t>账  号：10</w:t>
      </w:r>
      <w:r>
        <w:rPr>
          <w:rFonts w:eastAsia="仿宋_GB2312"/>
          <w:bCs/>
          <w:color w:val="000000"/>
          <w:kern w:val="0"/>
          <w:sz w:val="28"/>
          <w:szCs w:val="28"/>
        </w:rPr>
        <w:t xml:space="preserve"> </w:t>
      </w:r>
      <w:r>
        <w:rPr>
          <w:rFonts w:eastAsia="仿宋_GB2312"/>
          <w:bCs/>
          <w:color w:val="000000"/>
          <w:kern w:val="0"/>
          <w:sz w:val="28"/>
          <w:szCs w:val="28"/>
          <w:lang w:val="zh-CN"/>
        </w:rPr>
        <w:t>1005 0104 000 6336</w:t>
      </w:r>
    </w:p>
    <w:p w14:paraId="05CD8CBA">
      <w:pPr>
        <w:tabs>
          <w:tab w:val="left" w:pos="180"/>
        </w:tabs>
        <w:autoSpaceDE w:val="0"/>
        <w:autoSpaceDN w:val="0"/>
        <w:adjustRightInd w:val="0"/>
        <w:spacing w:line="360" w:lineRule="auto"/>
        <w:ind w:left="567" w:leftChars="270" w:right="18"/>
        <w:rPr>
          <w:rFonts w:eastAsia="仿宋_GB2312"/>
          <w:bCs/>
          <w:color w:val="000000"/>
          <w:kern w:val="0"/>
          <w:sz w:val="28"/>
          <w:szCs w:val="28"/>
          <w:lang w:val="zh-CN"/>
        </w:rPr>
      </w:pPr>
      <w:r>
        <w:rPr>
          <w:rFonts w:eastAsia="仿宋_GB2312"/>
          <w:bCs/>
          <w:color w:val="000000"/>
          <w:kern w:val="0"/>
          <w:sz w:val="28"/>
          <w:szCs w:val="28"/>
          <w:lang w:val="zh-CN"/>
        </w:rPr>
        <w:t>开户行：农业银行南京云南路支行</w:t>
      </w:r>
    </w:p>
    <w:p w14:paraId="4D49B088">
      <w:pPr>
        <w:tabs>
          <w:tab w:val="left" w:pos="180"/>
        </w:tabs>
        <w:autoSpaceDE w:val="0"/>
        <w:autoSpaceDN w:val="0"/>
        <w:adjustRightInd w:val="0"/>
        <w:spacing w:line="360" w:lineRule="auto"/>
        <w:ind w:right="17" w:firstLine="560" w:firstLineChars="200"/>
        <w:rPr>
          <w:rFonts w:ascii="黑体" w:hAnsi="黑体" w:eastAsia="黑体"/>
          <w:b/>
          <w:color w:val="000000"/>
          <w:kern w:val="0"/>
          <w:sz w:val="28"/>
          <w:szCs w:val="28"/>
          <w:lang w:val="zh-CN"/>
        </w:rPr>
      </w:pPr>
      <w:r>
        <w:rPr>
          <w:rFonts w:ascii="黑体" w:hAnsi="黑体" w:eastAsia="黑体"/>
          <w:bCs/>
          <w:color w:val="000000"/>
          <w:kern w:val="0"/>
          <w:sz w:val="28"/>
          <w:szCs w:val="28"/>
        </w:rPr>
        <w:t>三、注意事项</w:t>
      </w:r>
    </w:p>
    <w:p w14:paraId="5766EE9F">
      <w:pPr>
        <w:tabs>
          <w:tab w:val="left" w:pos="180"/>
        </w:tabs>
        <w:autoSpaceDE w:val="0"/>
        <w:autoSpaceDN w:val="0"/>
        <w:adjustRightInd w:val="0"/>
        <w:spacing w:line="360" w:lineRule="auto"/>
        <w:ind w:right="17" w:firstLine="560" w:firstLineChars="200"/>
        <w:rPr>
          <w:rFonts w:eastAsia="仿宋_GB2312"/>
          <w:bCs/>
          <w:color w:val="000000"/>
          <w:kern w:val="0"/>
          <w:sz w:val="28"/>
          <w:szCs w:val="28"/>
          <w:lang w:val="zh-CN"/>
        </w:rPr>
      </w:pPr>
      <w:r>
        <w:rPr>
          <w:rFonts w:eastAsia="仿宋_GB2312"/>
          <w:bCs/>
          <w:color w:val="000000"/>
          <w:kern w:val="0"/>
          <w:sz w:val="28"/>
          <w:szCs w:val="28"/>
          <w:lang w:val="zh-CN"/>
        </w:rPr>
        <w:t>汇款凭证上请注明学校名称、学生姓名、汇款人姓名。汇款凭证电子版发至</w:t>
      </w:r>
      <w:r>
        <w:rPr>
          <w:rFonts w:eastAsia="仿宋_GB2312"/>
          <w:bCs/>
          <w:color w:val="000000"/>
          <w:kern w:val="0"/>
          <w:sz w:val="28"/>
          <w:szCs w:val="28"/>
        </w:rPr>
        <w:t>3293848738</w:t>
      </w:r>
      <w:r>
        <w:rPr>
          <w:rFonts w:eastAsia="仿宋_GB2312"/>
          <w:bCs/>
          <w:color w:val="000000"/>
          <w:kern w:val="0"/>
          <w:sz w:val="28"/>
          <w:szCs w:val="28"/>
          <w:lang w:val="zh-CN"/>
        </w:rPr>
        <w:t>@qq.com。</w:t>
      </w:r>
    </w:p>
    <w:p w14:paraId="3B68562A">
      <w:pPr>
        <w:spacing w:after="156" w:afterLines="50"/>
        <w:jc w:val="left"/>
        <w:rPr>
          <w:rFonts w:eastAsia="黑体"/>
          <w:bCs/>
          <w:kern w:val="0"/>
          <w:sz w:val="30"/>
          <w:szCs w:val="30"/>
        </w:rPr>
      </w:pPr>
      <w:r>
        <w:rPr>
          <w:rFonts w:eastAsia="黑体"/>
          <w:bCs/>
          <w:kern w:val="0"/>
          <w:sz w:val="30"/>
          <w:szCs w:val="30"/>
        </w:rPr>
        <w:t>附件</w:t>
      </w:r>
      <w:r>
        <w:rPr>
          <w:rFonts w:hint="eastAsia" w:eastAsia="黑体"/>
          <w:bCs/>
          <w:kern w:val="0"/>
          <w:sz w:val="30"/>
          <w:szCs w:val="30"/>
        </w:rPr>
        <w:t>3</w:t>
      </w:r>
    </w:p>
    <w:p w14:paraId="45C326CA">
      <w:pPr>
        <w:spacing w:line="540" w:lineRule="exact"/>
        <w:jc w:val="center"/>
        <w:rPr>
          <w:rFonts w:hint="default" w:ascii="仿宋" w:hAnsi="仿宋" w:eastAsia="仿宋" w:cs="仿宋"/>
          <w:b/>
          <w:bCs/>
          <w:sz w:val="40"/>
          <w:szCs w:val="40"/>
          <w:lang w:val="en-US" w:eastAsia="zh-CN"/>
        </w:rPr>
      </w:pPr>
      <w:r>
        <w:rPr>
          <w:rFonts w:hint="eastAsia" w:ascii="仿宋" w:hAnsi="仿宋" w:eastAsia="仿宋" w:cs="仿宋"/>
          <w:b/>
          <w:bCs/>
          <w:sz w:val="40"/>
          <w:szCs w:val="40"/>
          <w:lang w:val="en-US" w:eastAsia="zh-CN"/>
        </w:rPr>
        <w:t>部分</w:t>
      </w:r>
      <w:r>
        <w:rPr>
          <w:rFonts w:hint="eastAsia" w:ascii="仿宋" w:hAnsi="仿宋" w:eastAsia="仿宋" w:cs="仿宋"/>
          <w:b/>
          <w:bCs/>
          <w:sz w:val="40"/>
          <w:szCs w:val="40"/>
        </w:rPr>
        <w:t>项目学生论文</w:t>
      </w:r>
      <w:r>
        <w:rPr>
          <w:rFonts w:hint="eastAsia" w:ascii="仿宋" w:hAnsi="仿宋" w:eastAsia="仿宋" w:cs="仿宋"/>
          <w:b/>
          <w:bCs/>
          <w:sz w:val="40"/>
          <w:szCs w:val="40"/>
          <w:lang w:val="en-US" w:eastAsia="zh-CN"/>
        </w:rPr>
        <w:t>刊发情况</w:t>
      </w:r>
    </w:p>
    <w:p w14:paraId="6C2F5601">
      <w:pPr>
        <w:spacing w:line="540" w:lineRule="exact"/>
        <w:jc w:val="center"/>
        <w:rPr>
          <w:rFonts w:ascii="仿宋" w:hAnsi="仿宋" w:eastAsia="仿宋" w:cs="仿宋"/>
          <w:b/>
          <w:bCs/>
          <w:sz w:val="40"/>
          <w:szCs w:val="40"/>
        </w:rPr>
      </w:pPr>
    </w:p>
    <w:tbl>
      <w:tblPr>
        <w:tblStyle w:val="6"/>
        <w:tblW w:w="6264" w:type="pct"/>
        <w:tblInd w:w="-1026" w:type="dxa"/>
        <w:tblLayout w:type="autofit"/>
        <w:tblCellMar>
          <w:top w:w="0" w:type="dxa"/>
          <w:left w:w="108" w:type="dxa"/>
          <w:bottom w:w="0" w:type="dxa"/>
          <w:right w:w="108" w:type="dxa"/>
        </w:tblCellMar>
      </w:tblPr>
      <w:tblGrid>
        <w:gridCol w:w="708"/>
        <w:gridCol w:w="1419"/>
        <w:gridCol w:w="1067"/>
        <w:gridCol w:w="1800"/>
        <w:gridCol w:w="2944"/>
        <w:gridCol w:w="3412"/>
      </w:tblGrid>
      <w:tr w14:paraId="4CEEDA7C">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E7AD">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2914">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学校名称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9F9E">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姓名</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7D34">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项目名称</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79F7">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文章名称</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3D22">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刊录名称</w:t>
            </w:r>
          </w:p>
        </w:tc>
      </w:tr>
      <w:tr w14:paraId="61DC6B5C">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9129">
            <w:pPr>
              <w:widowControl/>
              <w:jc w:val="center"/>
              <w:textAlignment w:val="center"/>
              <w:rPr>
                <w:color w:val="000000"/>
                <w:sz w:val="24"/>
              </w:rPr>
            </w:pPr>
            <w:r>
              <w:rPr>
                <w:color w:val="000000"/>
                <w:kern w:val="0"/>
                <w:sz w:val="24"/>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64A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江苏大学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2E3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何X</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58A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人工智能与计算机网络</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973B">
            <w:pPr>
              <w:widowControl/>
              <w:jc w:val="center"/>
              <w:textAlignment w:val="center"/>
              <w:rPr>
                <w:color w:val="000000"/>
                <w:sz w:val="24"/>
              </w:rPr>
            </w:pPr>
            <w:r>
              <w:rPr>
                <w:color w:val="000000"/>
                <w:kern w:val="0"/>
                <w:sz w:val="24"/>
                <w:lang w:bidi="ar"/>
              </w:rPr>
              <w:t xml:space="preserve">The past and present of real-time lane detection method </w:t>
            </w:r>
            <w:r>
              <w:rPr>
                <w:color w:val="000000"/>
                <w:kern w:val="0"/>
                <w:sz w:val="24"/>
                <w:lang w:bidi="ar"/>
              </w:rPr>
              <w:br w:type="textWrapping"/>
            </w:r>
            <w:r>
              <w:rPr>
                <w:color w:val="000000"/>
                <w:kern w:val="0"/>
                <w:sz w:val="24"/>
                <w:lang w:bidi="ar"/>
              </w:rPr>
              <w:t>in autonomous vehicle system</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825E">
            <w:pPr>
              <w:widowControl/>
              <w:jc w:val="center"/>
              <w:textAlignment w:val="center"/>
              <w:rPr>
                <w:color w:val="000000"/>
                <w:sz w:val="24"/>
              </w:rPr>
            </w:pPr>
            <w:r>
              <w:rPr>
                <w:color w:val="000000"/>
                <w:kern w:val="0"/>
                <w:sz w:val="24"/>
                <w:lang w:bidi="ar"/>
              </w:rPr>
              <w:t xml:space="preserve">2021 4th International Conference on </w:t>
            </w:r>
            <w:r>
              <w:rPr>
                <w:color w:val="000000"/>
                <w:kern w:val="0"/>
                <w:sz w:val="24"/>
                <w:lang w:bidi="ar"/>
              </w:rPr>
              <w:br w:type="textWrapping"/>
            </w:r>
            <w:r>
              <w:rPr>
                <w:color w:val="000000"/>
                <w:kern w:val="0"/>
                <w:sz w:val="24"/>
                <w:lang w:bidi="ar"/>
              </w:rPr>
              <w:t xml:space="preserve">Mechatronics and Information Technology </w:t>
            </w:r>
            <w:r>
              <w:rPr>
                <w:color w:val="000000"/>
                <w:kern w:val="0"/>
                <w:sz w:val="24"/>
                <w:lang w:bidi="ar"/>
              </w:rPr>
              <w:br w:type="textWrapping"/>
            </w:r>
            <w:r>
              <w:rPr>
                <w:color w:val="000000"/>
                <w:kern w:val="0"/>
                <w:sz w:val="24"/>
                <w:lang w:bidi="ar"/>
              </w:rPr>
              <w:t>(ICMIT 2021) Tianjin, China</w:t>
            </w:r>
          </w:p>
        </w:tc>
      </w:tr>
      <w:tr w14:paraId="2B9C46F4">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97ED">
            <w:pPr>
              <w:widowControl/>
              <w:jc w:val="center"/>
              <w:textAlignment w:val="center"/>
              <w:rPr>
                <w:color w:val="000000"/>
                <w:sz w:val="24"/>
              </w:rPr>
            </w:pPr>
            <w:r>
              <w:rPr>
                <w:color w:val="000000"/>
                <w:kern w:val="0"/>
                <w:sz w:val="24"/>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175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南京中医药大学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12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李X奕</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55B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E56D">
            <w:pPr>
              <w:widowControl/>
              <w:jc w:val="center"/>
              <w:textAlignment w:val="center"/>
              <w:rPr>
                <w:color w:val="000000"/>
                <w:sz w:val="24"/>
              </w:rPr>
            </w:pPr>
            <w:r>
              <w:rPr>
                <w:color w:val="000000"/>
                <w:kern w:val="0"/>
                <w:sz w:val="24"/>
                <w:lang w:bidi="ar"/>
              </w:rPr>
              <w:t xml:space="preserve">The nature of SARS-CoV-2 and its impact on human </w:t>
            </w:r>
            <w:r>
              <w:rPr>
                <w:color w:val="000000"/>
                <w:kern w:val="0"/>
                <w:sz w:val="24"/>
                <w:lang w:bidi="ar"/>
              </w:rPr>
              <w:br w:type="textWrapping"/>
            </w:r>
            <w:r>
              <w:rPr>
                <w:color w:val="000000"/>
                <w:kern w:val="0"/>
                <w:sz w:val="24"/>
                <w:lang w:bidi="ar"/>
              </w:rPr>
              <w:t xml:space="preserve">society determine that society should make appropriate adjustments </w:t>
            </w:r>
            <w:r>
              <w:rPr>
                <w:color w:val="000000"/>
                <w:kern w:val="0"/>
                <w:sz w:val="24"/>
                <w:lang w:bidi="ar"/>
              </w:rPr>
              <w:br w:type="textWrapping"/>
            </w:r>
            <w:r>
              <w:rPr>
                <w:color w:val="000000"/>
                <w:kern w:val="0"/>
                <w:sz w:val="24"/>
                <w:lang w:bidi="ar"/>
              </w:rPr>
              <w:t>to coexist with SARS-CoV-2</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1EC0">
            <w:pPr>
              <w:widowControl/>
              <w:jc w:val="center"/>
              <w:textAlignment w:val="center"/>
              <w:rPr>
                <w:color w:val="000000"/>
                <w:sz w:val="24"/>
              </w:rPr>
            </w:pPr>
            <w:r>
              <w:rPr>
                <w:color w:val="000000"/>
                <w:kern w:val="0"/>
                <w:sz w:val="24"/>
                <w:lang w:bidi="ar"/>
              </w:rPr>
              <w:t xml:space="preserve">2021 International Conference on Medical Imaging, </w:t>
            </w:r>
            <w:r>
              <w:rPr>
                <w:color w:val="000000"/>
                <w:kern w:val="0"/>
                <w:sz w:val="24"/>
                <w:lang w:bidi="ar"/>
              </w:rPr>
              <w:br w:type="textWrapping"/>
            </w:r>
            <w:r>
              <w:rPr>
                <w:color w:val="000000"/>
                <w:kern w:val="0"/>
                <w:sz w:val="24"/>
                <w:lang w:bidi="ar"/>
              </w:rPr>
              <w:t xml:space="preserve">Sanitation and Biological Pharmacy </w:t>
            </w:r>
            <w:r>
              <w:rPr>
                <w:color w:val="000000"/>
                <w:kern w:val="0"/>
                <w:sz w:val="24"/>
                <w:lang w:bidi="ar"/>
              </w:rPr>
              <w:br w:type="textWrapping"/>
            </w:r>
            <w:r>
              <w:rPr>
                <w:color w:val="000000"/>
                <w:kern w:val="0"/>
                <w:sz w:val="24"/>
                <w:lang w:bidi="ar"/>
              </w:rPr>
              <w:t>(MISBP 2021)Chengdu, China</w:t>
            </w:r>
          </w:p>
        </w:tc>
      </w:tr>
      <w:tr w14:paraId="66B84AA0">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1068">
            <w:pPr>
              <w:widowControl/>
              <w:jc w:val="center"/>
              <w:textAlignment w:val="center"/>
              <w:rPr>
                <w:color w:val="000000"/>
                <w:sz w:val="24"/>
              </w:rPr>
            </w:pPr>
            <w:r>
              <w:rPr>
                <w:color w:val="000000"/>
                <w:kern w:val="0"/>
                <w:sz w:val="24"/>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D3C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中国药科大学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19F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陆X鹏</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C81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94DD">
            <w:pPr>
              <w:widowControl/>
              <w:jc w:val="center"/>
              <w:textAlignment w:val="center"/>
              <w:rPr>
                <w:color w:val="000000"/>
                <w:sz w:val="24"/>
              </w:rPr>
            </w:pPr>
            <w:r>
              <w:rPr>
                <w:color w:val="000000"/>
                <w:kern w:val="0"/>
                <w:sz w:val="24"/>
                <w:lang w:bidi="ar"/>
              </w:rPr>
              <w:t>Critical Challenges to SARS-CoV-2 Delta variant</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39E6">
            <w:pPr>
              <w:widowControl/>
              <w:jc w:val="center"/>
              <w:textAlignment w:val="center"/>
              <w:rPr>
                <w:color w:val="000000"/>
                <w:sz w:val="24"/>
              </w:rPr>
            </w:pPr>
            <w:r>
              <w:rPr>
                <w:color w:val="000000"/>
                <w:kern w:val="0"/>
                <w:sz w:val="24"/>
                <w:lang w:bidi="ar"/>
              </w:rPr>
              <w:t xml:space="preserve">2021 International Conference on Medical Imaging, </w:t>
            </w:r>
            <w:r>
              <w:rPr>
                <w:color w:val="000000"/>
                <w:kern w:val="0"/>
                <w:sz w:val="24"/>
                <w:lang w:bidi="ar"/>
              </w:rPr>
              <w:br w:type="textWrapping"/>
            </w:r>
            <w:r>
              <w:rPr>
                <w:color w:val="000000"/>
                <w:kern w:val="0"/>
                <w:sz w:val="24"/>
                <w:lang w:bidi="ar"/>
              </w:rPr>
              <w:t xml:space="preserve">Sanitation and Biological Pharmacy </w:t>
            </w:r>
            <w:r>
              <w:rPr>
                <w:color w:val="000000"/>
                <w:kern w:val="0"/>
                <w:sz w:val="24"/>
                <w:lang w:bidi="ar"/>
              </w:rPr>
              <w:br w:type="textWrapping"/>
            </w:r>
            <w:r>
              <w:rPr>
                <w:color w:val="000000"/>
                <w:kern w:val="0"/>
                <w:sz w:val="24"/>
                <w:lang w:bidi="ar"/>
              </w:rPr>
              <w:t>(MISBP 2021)Chengdu, China</w:t>
            </w:r>
          </w:p>
        </w:tc>
      </w:tr>
      <w:tr w14:paraId="3354CF61">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73CA">
            <w:pPr>
              <w:widowControl/>
              <w:jc w:val="center"/>
              <w:textAlignment w:val="center"/>
              <w:rPr>
                <w:color w:val="000000"/>
                <w:sz w:val="24"/>
              </w:rPr>
            </w:pPr>
            <w:r>
              <w:rPr>
                <w:color w:val="000000"/>
                <w:kern w:val="0"/>
                <w:sz w:val="24"/>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2EE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中国药科大学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FAF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裴X怡</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9E5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BB82">
            <w:pPr>
              <w:widowControl/>
              <w:jc w:val="center"/>
              <w:textAlignment w:val="center"/>
              <w:rPr>
                <w:color w:val="000000"/>
                <w:sz w:val="24"/>
              </w:rPr>
            </w:pPr>
            <w:r>
              <w:rPr>
                <w:color w:val="000000"/>
                <w:kern w:val="0"/>
                <w:sz w:val="24"/>
                <w:lang w:bidi="ar"/>
              </w:rPr>
              <w:t xml:space="preserve">The modern technologies used in the COVID-19 have </w:t>
            </w:r>
            <w:r>
              <w:rPr>
                <w:color w:val="000000"/>
                <w:kern w:val="0"/>
                <w:sz w:val="24"/>
                <w:lang w:bidi="ar"/>
              </w:rPr>
              <w:br w:type="textWrapping"/>
            </w:r>
            <w:r>
              <w:rPr>
                <w:color w:val="000000"/>
                <w:kern w:val="0"/>
                <w:sz w:val="24"/>
                <w:lang w:bidi="ar"/>
              </w:rPr>
              <w:t>supported the advancement of public health</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D2EA">
            <w:pPr>
              <w:widowControl/>
              <w:jc w:val="center"/>
              <w:textAlignment w:val="center"/>
              <w:rPr>
                <w:color w:val="000000"/>
                <w:sz w:val="24"/>
              </w:rPr>
            </w:pPr>
            <w:r>
              <w:rPr>
                <w:color w:val="000000"/>
                <w:kern w:val="0"/>
                <w:sz w:val="24"/>
                <w:lang w:bidi="ar"/>
              </w:rPr>
              <w:t xml:space="preserve">2021 International Conference on Medical Imaging, </w:t>
            </w:r>
            <w:r>
              <w:rPr>
                <w:color w:val="000000"/>
                <w:kern w:val="0"/>
                <w:sz w:val="24"/>
                <w:lang w:bidi="ar"/>
              </w:rPr>
              <w:br w:type="textWrapping"/>
            </w:r>
            <w:r>
              <w:rPr>
                <w:color w:val="000000"/>
                <w:kern w:val="0"/>
                <w:sz w:val="24"/>
                <w:lang w:bidi="ar"/>
              </w:rPr>
              <w:t xml:space="preserve">Sanitation and Biological Pharmacy </w:t>
            </w:r>
            <w:r>
              <w:rPr>
                <w:color w:val="000000"/>
                <w:kern w:val="0"/>
                <w:sz w:val="24"/>
                <w:lang w:bidi="ar"/>
              </w:rPr>
              <w:br w:type="textWrapping"/>
            </w:r>
            <w:r>
              <w:rPr>
                <w:color w:val="000000"/>
                <w:kern w:val="0"/>
                <w:sz w:val="24"/>
                <w:lang w:bidi="ar"/>
              </w:rPr>
              <w:t>(MISBP 2021)Chengdu, China</w:t>
            </w:r>
          </w:p>
        </w:tc>
      </w:tr>
      <w:tr w14:paraId="0D5971DD">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2074">
            <w:pPr>
              <w:widowControl/>
              <w:jc w:val="center"/>
              <w:textAlignment w:val="center"/>
              <w:rPr>
                <w:color w:val="000000"/>
                <w:sz w:val="24"/>
              </w:rPr>
            </w:pPr>
            <w:r>
              <w:rPr>
                <w:color w:val="000000"/>
                <w:kern w:val="0"/>
                <w:sz w:val="24"/>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FBB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南京中医药大学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7D6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王X研</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713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A45A">
            <w:pPr>
              <w:widowControl/>
              <w:jc w:val="center"/>
              <w:textAlignment w:val="center"/>
              <w:rPr>
                <w:color w:val="000000"/>
                <w:sz w:val="24"/>
              </w:rPr>
            </w:pPr>
            <w:r>
              <w:rPr>
                <w:color w:val="000000"/>
                <w:kern w:val="0"/>
                <w:sz w:val="24"/>
                <w:lang w:bidi="ar"/>
              </w:rPr>
              <w:t>Mental health in times of Covid-19</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DD0B">
            <w:pPr>
              <w:widowControl/>
              <w:jc w:val="center"/>
              <w:textAlignment w:val="center"/>
              <w:rPr>
                <w:color w:val="000000"/>
                <w:sz w:val="24"/>
              </w:rPr>
            </w:pPr>
            <w:r>
              <w:rPr>
                <w:color w:val="000000"/>
                <w:kern w:val="0"/>
                <w:sz w:val="24"/>
                <w:lang w:bidi="ar"/>
              </w:rPr>
              <w:t xml:space="preserve">2021 International Conference on Medical Imaging, </w:t>
            </w:r>
            <w:r>
              <w:rPr>
                <w:color w:val="000000"/>
                <w:kern w:val="0"/>
                <w:sz w:val="24"/>
                <w:lang w:bidi="ar"/>
              </w:rPr>
              <w:br w:type="textWrapping"/>
            </w:r>
            <w:r>
              <w:rPr>
                <w:color w:val="000000"/>
                <w:kern w:val="0"/>
                <w:sz w:val="24"/>
                <w:lang w:bidi="ar"/>
              </w:rPr>
              <w:t xml:space="preserve">Sanitation and Biological Pharmacy </w:t>
            </w:r>
            <w:r>
              <w:rPr>
                <w:color w:val="000000"/>
                <w:kern w:val="0"/>
                <w:sz w:val="24"/>
                <w:lang w:bidi="ar"/>
              </w:rPr>
              <w:br w:type="textWrapping"/>
            </w:r>
            <w:r>
              <w:rPr>
                <w:color w:val="000000"/>
                <w:kern w:val="0"/>
                <w:sz w:val="24"/>
                <w:lang w:bidi="ar"/>
              </w:rPr>
              <w:t>(MISBP 2021)Chengdu, China</w:t>
            </w:r>
          </w:p>
        </w:tc>
      </w:tr>
      <w:tr w14:paraId="3DCBCA78">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DD05">
            <w:pPr>
              <w:widowControl/>
              <w:jc w:val="center"/>
              <w:textAlignment w:val="center"/>
              <w:rPr>
                <w:color w:val="000000"/>
                <w:sz w:val="24"/>
              </w:rPr>
            </w:pPr>
            <w:r>
              <w:rPr>
                <w:color w:val="000000"/>
                <w:kern w:val="0"/>
                <w:sz w:val="24"/>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C56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苏州大学文正学院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C35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刘X</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AD4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全球化趋势下的教育与公共政策研究</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B49D">
            <w:pPr>
              <w:widowControl/>
              <w:jc w:val="center"/>
              <w:textAlignment w:val="center"/>
              <w:rPr>
                <w:color w:val="000000"/>
                <w:sz w:val="24"/>
              </w:rPr>
            </w:pPr>
            <w:r>
              <w:rPr>
                <w:color w:val="000000"/>
                <w:kern w:val="0"/>
                <w:sz w:val="24"/>
                <w:lang w:bidi="ar"/>
              </w:rPr>
              <w:t xml:space="preserve">The characteristics of research learning at all ages based </w:t>
            </w:r>
            <w:r>
              <w:rPr>
                <w:color w:val="000000"/>
                <w:kern w:val="0"/>
                <w:sz w:val="24"/>
                <w:lang w:bidi="ar"/>
              </w:rPr>
              <w:br w:type="textWrapping"/>
            </w:r>
            <w:r>
              <w:rPr>
                <w:color w:val="000000"/>
                <w:kern w:val="0"/>
                <w:sz w:val="24"/>
                <w:lang w:bidi="ar"/>
              </w:rPr>
              <w:t>on psychology</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C8AD">
            <w:pPr>
              <w:widowControl/>
              <w:jc w:val="center"/>
              <w:textAlignment w:val="center"/>
              <w:rPr>
                <w:color w:val="000000"/>
                <w:sz w:val="24"/>
              </w:rPr>
            </w:pPr>
            <w:r>
              <w:rPr>
                <w:color w:val="000000"/>
                <w:kern w:val="0"/>
                <w:sz w:val="24"/>
                <w:lang w:bidi="ar"/>
              </w:rPr>
              <w:t xml:space="preserve">2021 3rd International Conference on Educational Reform, </w:t>
            </w:r>
            <w:r>
              <w:rPr>
                <w:color w:val="000000"/>
                <w:kern w:val="0"/>
                <w:sz w:val="24"/>
                <w:lang w:bidi="ar"/>
              </w:rPr>
              <w:br w:type="textWrapping"/>
            </w:r>
            <w:r>
              <w:rPr>
                <w:color w:val="000000"/>
                <w:kern w:val="0"/>
                <w:sz w:val="24"/>
                <w:lang w:bidi="ar"/>
              </w:rPr>
              <w:t>Management Science and Sociology (ERMSS 2021)</w:t>
            </w:r>
          </w:p>
        </w:tc>
      </w:tr>
      <w:tr w14:paraId="4431F617">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601E">
            <w:pPr>
              <w:widowControl/>
              <w:jc w:val="center"/>
              <w:textAlignment w:val="center"/>
              <w:rPr>
                <w:color w:val="000000"/>
                <w:sz w:val="24"/>
              </w:rPr>
            </w:pPr>
            <w:r>
              <w:rPr>
                <w:color w:val="000000"/>
                <w:kern w:val="0"/>
                <w:sz w:val="24"/>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BD5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南京中医药大学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19C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魏X瑞</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A9A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34C8">
            <w:pPr>
              <w:widowControl/>
              <w:jc w:val="center"/>
              <w:textAlignment w:val="center"/>
              <w:rPr>
                <w:color w:val="000000"/>
                <w:sz w:val="24"/>
              </w:rPr>
            </w:pPr>
            <w:r>
              <w:rPr>
                <w:color w:val="000000"/>
                <w:kern w:val="0"/>
                <w:sz w:val="24"/>
                <w:lang w:bidi="ar"/>
              </w:rPr>
              <w:t>The role of genomics in COVID-19</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68B4">
            <w:pPr>
              <w:widowControl/>
              <w:jc w:val="center"/>
              <w:textAlignment w:val="center"/>
              <w:rPr>
                <w:color w:val="000000"/>
                <w:sz w:val="24"/>
              </w:rPr>
            </w:pPr>
            <w:r>
              <w:rPr>
                <w:color w:val="000000"/>
                <w:kern w:val="0"/>
                <w:sz w:val="24"/>
                <w:lang w:bidi="ar"/>
              </w:rPr>
              <w:t xml:space="preserve">2022 International Conference on Gene </w:t>
            </w:r>
            <w:r>
              <w:rPr>
                <w:color w:val="000000"/>
                <w:kern w:val="0"/>
                <w:sz w:val="24"/>
                <w:lang w:bidi="ar"/>
              </w:rPr>
              <w:br w:type="textWrapping"/>
            </w:r>
            <w:r>
              <w:rPr>
                <w:color w:val="000000"/>
                <w:kern w:val="0"/>
                <w:sz w:val="24"/>
                <w:lang w:bidi="ar"/>
              </w:rPr>
              <w:t xml:space="preserve">Expression in Pneumonia and Influenza </w:t>
            </w:r>
            <w:r>
              <w:rPr>
                <w:color w:val="000000"/>
                <w:kern w:val="0"/>
                <w:sz w:val="24"/>
                <w:lang w:bidi="ar"/>
              </w:rPr>
              <w:br w:type="textWrapping"/>
            </w:r>
            <w:r>
              <w:rPr>
                <w:color w:val="000000"/>
                <w:kern w:val="0"/>
                <w:sz w:val="24"/>
                <w:lang w:bidi="ar"/>
              </w:rPr>
              <w:t>(GEPI 2022)Xi’</w:t>
            </w:r>
            <w:r>
              <w:rPr>
                <w:color w:val="000000"/>
                <w:kern w:val="0"/>
                <w:sz w:val="24"/>
                <w:lang w:bidi="ar"/>
              </w:rPr>
              <w:br w:type="textWrapping"/>
            </w:r>
            <w:r>
              <w:rPr>
                <w:color w:val="000000"/>
                <w:kern w:val="0"/>
                <w:sz w:val="24"/>
                <w:lang w:bidi="ar"/>
              </w:rPr>
              <w:t>an, China</w:t>
            </w:r>
          </w:p>
        </w:tc>
      </w:tr>
      <w:tr w14:paraId="0EB78630">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C859">
            <w:pPr>
              <w:widowControl/>
              <w:jc w:val="center"/>
              <w:textAlignment w:val="center"/>
              <w:rPr>
                <w:color w:val="000000"/>
                <w:sz w:val="24"/>
              </w:rPr>
            </w:pPr>
            <w:r>
              <w:rPr>
                <w:color w:val="000000"/>
                <w:kern w:val="0"/>
                <w:sz w:val="24"/>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F33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南京中医药大学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FB2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魏X</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BE1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4833">
            <w:pPr>
              <w:widowControl/>
              <w:jc w:val="center"/>
              <w:textAlignment w:val="center"/>
              <w:rPr>
                <w:color w:val="000000"/>
                <w:sz w:val="24"/>
              </w:rPr>
            </w:pPr>
            <w:r>
              <w:rPr>
                <w:color w:val="000000"/>
                <w:kern w:val="0"/>
                <w:sz w:val="24"/>
                <w:lang w:bidi="ar"/>
              </w:rPr>
              <w:t>Impact of Genomics on the Future of Healthcare</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27EC">
            <w:pPr>
              <w:widowControl/>
              <w:jc w:val="center"/>
              <w:textAlignment w:val="center"/>
              <w:rPr>
                <w:color w:val="000000"/>
                <w:sz w:val="24"/>
              </w:rPr>
            </w:pPr>
            <w:r>
              <w:rPr>
                <w:color w:val="000000"/>
                <w:kern w:val="0"/>
                <w:sz w:val="24"/>
                <w:lang w:bidi="ar"/>
              </w:rPr>
              <w:t xml:space="preserve">2022 International Conference on Gene </w:t>
            </w:r>
            <w:r>
              <w:rPr>
                <w:color w:val="000000"/>
                <w:kern w:val="0"/>
                <w:sz w:val="24"/>
                <w:lang w:bidi="ar"/>
              </w:rPr>
              <w:br w:type="textWrapping"/>
            </w:r>
            <w:r>
              <w:rPr>
                <w:color w:val="000000"/>
                <w:kern w:val="0"/>
                <w:sz w:val="24"/>
                <w:lang w:bidi="ar"/>
              </w:rPr>
              <w:t xml:space="preserve">Expression in Pneumonia and Influenza </w:t>
            </w:r>
            <w:r>
              <w:rPr>
                <w:color w:val="000000"/>
                <w:kern w:val="0"/>
                <w:sz w:val="24"/>
                <w:lang w:bidi="ar"/>
              </w:rPr>
              <w:br w:type="textWrapping"/>
            </w:r>
            <w:r>
              <w:rPr>
                <w:color w:val="000000"/>
                <w:kern w:val="0"/>
                <w:sz w:val="24"/>
                <w:lang w:bidi="ar"/>
              </w:rPr>
              <w:t>(GEPI 2022)Xi’</w:t>
            </w:r>
            <w:r>
              <w:rPr>
                <w:color w:val="000000"/>
                <w:kern w:val="0"/>
                <w:sz w:val="24"/>
                <w:lang w:bidi="ar"/>
              </w:rPr>
              <w:br w:type="textWrapping"/>
            </w:r>
            <w:r>
              <w:rPr>
                <w:color w:val="000000"/>
                <w:kern w:val="0"/>
                <w:sz w:val="24"/>
                <w:lang w:bidi="ar"/>
              </w:rPr>
              <w:t>an, China</w:t>
            </w:r>
          </w:p>
        </w:tc>
      </w:tr>
      <w:tr w14:paraId="4E0BDCD3">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FE21">
            <w:pPr>
              <w:widowControl/>
              <w:jc w:val="center"/>
              <w:textAlignment w:val="center"/>
              <w:rPr>
                <w:color w:val="000000"/>
                <w:sz w:val="24"/>
              </w:rPr>
            </w:pPr>
            <w:r>
              <w:rPr>
                <w:color w:val="000000"/>
                <w:kern w:val="0"/>
                <w:sz w:val="24"/>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709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南京中医药大学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37E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周X天</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DB0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90D0">
            <w:pPr>
              <w:widowControl/>
              <w:jc w:val="center"/>
              <w:textAlignment w:val="center"/>
              <w:rPr>
                <w:color w:val="000000"/>
                <w:sz w:val="24"/>
              </w:rPr>
            </w:pPr>
            <w:r>
              <w:rPr>
                <w:color w:val="000000"/>
                <w:kern w:val="0"/>
                <w:sz w:val="24"/>
                <w:lang w:bidi="ar"/>
              </w:rPr>
              <w:t xml:space="preserve">COVID-19 Worldwide: Strategies to reduce risk for </w:t>
            </w:r>
            <w:r>
              <w:rPr>
                <w:color w:val="000000"/>
                <w:kern w:val="0"/>
                <w:sz w:val="24"/>
                <w:lang w:bidi="ar"/>
              </w:rPr>
              <w:br w:type="textWrapping"/>
            </w:r>
            <w:r>
              <w:rPr>
                <w:color w:val="000000"/>
                <w:kern w:val="0"/>
                <w:sz w:val="24"/>
                <w:lang w:bidi="ar"/>
              </w:rPr>
              <w:t>frontline healthcare workers</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A870">
            <w:pPr>
              <w:widowControl/>
              <w:jc w:val="center"/>
              <w:textAlignment w:val="center"/>
              <w:rPr>
                <w:color w:val="000000"/>
                <w:sz w:val="24"/>
              </w:rPr>
            </w:pPr>
            <w:r>
              <w:rPr>
                <w:color w:val="000000"/>
                <w:kern w:val="0"/>
                <w:sz w:val="24"/>
                <w:lang w:bidi="ar"/>
              </w:rPr>
              <w:t xml:space="preserve">2022 2nd International Conference on Biomedical </w:t>
            </w:r>
            <w:r>
              <w:rPr>
                <w:color w:val="000000"/>
                <w:kern w:val="0"/>
                <w:sz w:val="24"/>
                <w:lang w:bidi="ar"/>
              </w:rPr>
              <w:br w:type="textWrapping"/>
            </w:r>
            <w:r>
              <w:rPr>
                <w:color w:val="000000"/>
                <w:kern w:val="0"/>
                <w:sz w:val="24"/>
                <w:lang w:bidi="ar"/>
              </w:rPr>
              <w:t xml:space="preserve">Engineering, Healthcare and Disease Prevention </w:t>
            </w:r>
            <w:r>
              <w:rPr>
                <w:color w:val="000000"/>
                <w:kern w:val="0"/>
                <w:sz w:val="24"/>
                <w:lang w:bidi="ar"/>
              </w:rPr>
              <w:br w:type="textWrapping"/>
            </w:r>
            <w:r>
              <w:rPr>
                <w:color w:val="000000"/>
                <w:kern w:val="0"/>
                <w:sz w:val="24"/>
                <w:lang w:bidi="ar"/>
              </w:rPr>
              <w:t>(BEHDP 2022) Xiamen, China</w:t>
            </w:r>
          </w:p>
        </w:tc>
      </w:tr>
      <w:tr w14:paraId="1F436B14">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133C">
            <w:pPr>
              <w:widowControl/>
              <w:jc w:val="center"/>
              <w:textAlignment w:val="center"/>
              <w:rPr>
                <w:color w:val="000000"/>
                <w:sz w:val="24"/>
              </w:rPr>
            </w:pPr>
            <w:r>
              <w:rPr>
                <w:color w:val="000000"/>
                <w:kern w:val="0"/>
                <w:sz w:val="24"/>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E3D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扬州大学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FAC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徐X恬</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85D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全球化趋势下的教育与公共政策研究</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4763">
            <w:pPr>
              <w:widowControl/>
              <w:jc w:val="center"/>
              <w:textAlignment w:val="center"/>
              <w:rPr>
                <w:color w:val="000000"/>
                <w:sz w:val="24"/>
              </w:rPr>
            </w:pPr>
            <w:r>
              <w:rPr>
                <w:color w:val="000000"/>
                <w:kern w:val="0"/>
                <w:sz w:val="24"/>
                <w:lang w:bidi="ar"/>
              </w:rPr>
              <w:t xml:space="preserve">Exploring the Emotional Regulation during Foreign </w:t>
            </w:r>
            <w:r>
              <w:rPr>
                <w:color w:val="000000"/>
                <w:kern w:val="0"/>
                <w:sz w:val="24"/>
                <w:lang w:bidi="ar"/>
              </w:rPr>
              <w:br w:type="textWrapping"/>
            </w:r>
            <w:r>
              <w:rPr>
                <w:color w:val="000000"/>
                <w:kern w:val="0"/>
                <w:sz w:val="24"/>
                <w:lang w:bidi="ar"/>
              </w:rPr>
              <w:t xml:space="preserve">Language Learning in a Computer-Supported Collaborative Learning </w:t>
            </w:r>
            <w:r>
              <w:rPr>
                <w:color w:val="000000"/>
                <w:kern w:val="0"/>
                <w:sz w:val="24"/>
                <w:lang w:bidi="ar"/>
              </w:rPr>
              <w:br w:type="textWrapping"/>
            </w:r>
            <w:r>
              <w:rPr>
                <w:color w:val="000000"/>
                <w:kern w:val="0"/>
                <w:sz w:val="24"/>
                <w:lang w:bidi="ar"/>
              </w:rPr>
              <w:t>Environment</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79240186">
            <w:pPr>
              <w:widowControl/>
              <w:jc w:val="center"/>
              <w:textAlignment w:val="center"/>
              <w:rPr>
                <w:color w:val="000000"/>
                <w:sz w:val="24"/>
              </w:rPr>
            </w:pPr>
            <w:r>
              <w:rPr>
                <w:color w:val="000000"/>
                <w:kern w:val="0"/>
                <w:sz w:val="24"/>
                <w:lang w:bidi="ar"/>
              </w:rPr>
              <w:t>2022 2nd</w:t>
            </w:r>
            <w:r>
              <w:rPr>
                <w:color w:val="000000"/>
                <w:kern w:val="0"/>
                <w:sz w:val="24"/>
                <w:lang w:bidi="ar"/>
              </w:rPr>
              <w:br w:type="textWrapping"/>
            </w:r>
            <w:r>
              <w:rPr>
                <w:color w:val="000000"/>
                <w:kern w:val="0"/>
                <w:sz w:val="24"/>
                <w:lang w:bidi="ar"/>
              </w:rPr>
              <w:t xml:space="preserve"> International Conference on </w:t>
            </w:r>
            <w:r>
              <w:rPr>
                <w:color w:val="000000"/>
                <w:kern w:val="0"/>
                <w:sz w:val="24"/>
                <w:lang w:bidi="ar"/>
              </w:rPr>
              <w:br w:type="textWrapping"/>
            </w:r>
            <w:r>
              <w:rPr>
                <w:color w:val="000000"/>
                <w:kern w:val="0"/>
                <w:sz w:val="24"/>
                <w:lang w:bidi="ar"/>
              </w:rPr>
              <w:t xml:space="preserve">Arts, Law and Social Sciences </w:t>
            </w:r>
            <w:r>
              <w:rPr>
                <w:color w:val="000000"/>
                <w:kern w:val="0"/>
                <w:sz w:val="24"/>
                <w:lang w:bidi="ar"/>
              </w:rPr>
              <w:br w:type="textWrapping"/>
            </w:r>
            <w:r>
              <w:rPr>
                <w:color w:val="000000"/>
                <w:kern w:val="0"/>
                <w:sz w:val="24"/>
                <w:lang w:bidi="ar"/>
              </w:rPr>
              <w:t>(ALSS 2022) Wuhan, China</w:t>
            </w:r>
          </w:p>
        </w:tc>
      </w:tr>
      <w:tr w14:paraId="5B6107A5">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92A1">
            <w:pPr>
              <w:widowControl/>
              <w:jc w:val="center"/>
              <w:textAlignment w:val="center"/>
              <w:rPr>
                <w:color w:val="000000"/>
                <w:sz w:val="24"/>
              </w:rPr>
            </w:pPr>
            <w:r>
              <w:rPr>
                <w:color w:val="000000"/>
                <w:kern w:val="0"/>
                <w:sz w:val="24"/>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95D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扬州大学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08B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王X青</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FFC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全球化趋势下的教育与公共政策研究</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E5F0">
            <w:pPr>
              <w:widowControl/>
              <w:jc w:val="center"/>
              <w:textAlignment w:val="center"/>
              <w:rPr>
                <w:color w:val="000000"/>
                <w:sz w:val="24"/>
              </w:rPr>
            </w:pPr>
            <w:r>
              <w:rPr>
                <w:color w:val="000000"/>
                <w:kern w:val="0"/>
                <w:sz w:val="24"/>
                <w:lang w:bidi="ar"/>
              </w:rPr>
              <w:t>Two Strategies to Cope with the US Diplomatic Boycott</w:t>
            </w:r>
            <w:r>
              <w:rPr>
                <w:color w:val="000000"/>
                <w:kern w:val="0"/>
                <w:sz w:val="24"/>
                <w:lang w:bidi="ar"/>
              </w:rPr>
              <w:br w:type="textWrapping"/>
            </w:r>
            <w:r>
              <w:rPr>
                <w:color w:val="000000"/>
                <w:kern w:val="0"/>
                <w:sz w:val="24"/>
                <w:lang w:bidi="ar"/>
              </w:rPr>
              <w:t>--Educational Exchange and Public Diplomacy</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3272B26B">
            <w:pPr>
              <w:widowControl/>
              <w:jc w:val="center"/>
              <w:textAlignment w:val="center"/>
              <w:rPr>
                <w:color w:val="000000"/>
                <w:sz w:val="24"/>
              </w:rPr>
            </w:pPr>
            <w:r>
              <w:rPr>
                <w:color w:val="000000"/>
                <w:kern w:val="0"/>
                <w:sz w:val="24"/>
                <w:lang w:bidi="ar"/>
              </w:rPr>
              <w:t>2022 3rd</w:t>
            </w:r>
            <w:r>
              <w:rPr>
                <w:color w:val="000000"/>
                <w:kern w:val="0"/>
                <w:sz w:val="24"/>
                <w:lang w:bidi="ar"/>
              </w:rPr>
              <w:br w:type="textWrapping"/>
            </w:r>
            <w:r>
              <w:rPr>
                <w:color w:val="000000"/>
                <w:kern w:val="0"/>
                <w:sz w:val="24"/>
                <w:lang w:bidi="ar"/>
              </w:rPr>
              <w:t xml:space="preserve"> International Conference on </w:t>
            </w:r>
            <w:r>
              <w:rPr>
                <w:color w:val="000000"/>
                <w:kern w:val="0"/>
                <w:sz w:val="24"/>
                <w:lang w:bidi="ar"/>
              </w:rPr>
              <w:br w:type="textWrapping"/>
            </w:r>
            <w:r>
              <w:rPr>
                <w:color w:val="000000"/>
                <w:kern w:val="0"/>
                <w:sz w:val="24"/>
                <w:lang w:bidi="ar"/>
              </w:rPr>
              <w:t xml:space="preserve">Advances in Social Sciences and Sustainable </w:t>
            </w:r>
            <w:r>
              <w:rPr>
                <w:color w:val="000000"/>
                <w:kern w:val="0"/>
                <w:sz w:val="24"/>
                <w:lang w:bidi="ar"/>
              </w:rPr>
              <w:br w:type="textWrapping"/>
            </w:r>
            <w:r>
              <w:rPr>
                <w:color w:val="000000"/>
                <w:kern w:val="0"/>
                <w:sz w:val="24"/>
                <w:lang w:bidi="ar"/>
              </w:rPr>
              <w:t>Development (ASSSD 2022) Madrid, Spain</w:t>
            </w:r>
          </w:p>
        </w:tc>
      </w:tr>
      <w:tr w14:paraId="32CBDA0D">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F392">
            <w:pPr>
              <w:widowControl/>
              <w:jc w:val="center"/>
              <w:textAlignment w:val="center"/>
              <w:rPr>
                <w:color w:val="000000"/>
                <w:sz w:val="24"/>
              </w:rPr>
            </w:pPr>
            <w:r>
              <w:rPr>
                <w:color w:val="000000"/>
                <w:kern w:val="0"/>
                <w:sz w:val="24"/>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040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江苏大学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FBA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张X禧</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3C3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全球化趋势下的教育与公共政策研究</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13F3">
            <w:pPr>
              <w:widowControl/>
              <w:jc w:val="center"/>
              <w:textAlignment w:val="center"/>
              <w:rPr>
                <w:color w:val="000000"/>
                <w:sz w:val="24"/>
              </w:rPr>
            </w:pPr>
            <w:r>
              <w:rPr>
                <w:color w:val="000000"/>
                <w:kern w:val="0"/>
                <w:sz w:val="24"/>
                <w:lang w:bidi="ar"/>
              </w:rPr>
              <w:t>The significance of education system in global change</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0F6A1D68">
            <w:pPr>
              <w:widowControl/>
              <w:jc w:val="center"/>
              <w:textAlignment w:val="center"/>
              <w:rPr>
                <w:color w:val="000000"/>
                <w:sz w:val="24"/>
              </w:rPr>
            </w:pPr>
            <w:r>
              <w:rPr>
                <w:color w:val="000000"/>
                <w:kern w:val="0"/>
                <w:sz w:val="24"/>
                <w:lang w:bidi="ar"/>
              </w:rPr>
              <w:t xml:space="preserve">2022 International Conference on Higher </w:t>
            </w:r>
            <w:r>
              <w:rPr>
                <w:color w:val="000000"/>
                <w:kern w:val="0"/>
                <w:sz w:val="24"/>
                <w:lang w:bidi="ar"/>
              </w:rPr>
              <w:br w:type="textWrapping"/>
            </w:r>
            <w:r>
              <w:rPr>
                <w:color w:val="000000"/>
                <w:kern w:val="0"/>
                <w:sz w:val="24"/>
                <w:lang w:bidi="ar"/>
              </w:rPr>
              <w:t xml:space="preserve">Education and Management Innovation </w:t>
            </w:r>
            <w:r>
              <w:rPr>
                <w:color w:val="000000"/>
                <w:kern w:val="0"/>
                <w:sz w:val="24"/>
                <w:lang w:bidi="ar"/>
              </w:rPr>
              <w:br w:type="textWrapping"/>
            </w:r>
            <w:r>
              <w:rPr>
                <w:color w:val="000000"/>
                <w:kern w:val="0"/>
                <w:sz w:val="24"/>
                <w:lang w:bidi="ar"/>
              </w:rPr>
              <w:t>(HEMI 2022) Chongqing, China</w:t>
            </w:r>
          </w:p>
        </w:tc>
      </w:tr>
      <w:tr w14:paraId="0636BD30">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AA51">
            <w:pPr>
              <w:widowControl/>
              <w:jc w:val="center"/>
              <w:textAlignment w:val="center"/>
              <w:rPr>
                <w:color w:val="000000"/>
                <w:sz w:val="24"/>
              </w:rPr>
            </w:pPr>
            <w:r>
              <w:rPr>
                <w:color w:val="000000"/>
                <w:kern w:val="0"/>
                <w:sz w:val="24"/>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F6D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南京工程学院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AAD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衡X羽</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E4E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人工智能与计算机网络</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8C1D">
            <w:pPr>
              <w:widowControl/>
              <w:jc w:val="center"/>
              <w:textAlignment w:val="center"/>
              <w:rPr>
                <w:color w:val="000000"/>
                <w:sz w:val="24"/>
              </w:rPr>
            </w:pPr>
            <w:r>
              <w:rPr>
                <w:color w:val="000000"/>
                <w:kern w:val="0"/>
                <w:sz w:val="24"/>
                <w:lang w:bidi="ar"/>
              </w:rPr>
              <w:t>Tree Search Algorithms For Chinese Chess</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7E06E6FE">
            <w:pPr>
              <w:widowControl/>
              <w:jc w:val="center"/>
              <w:textAlignment w:val="center"/>
              <w:rPr>
                <w:color w:val="000000"/>
                <w:sz w:val="24"/>
              </w:rPr>
            </w:pPr>
            <w:r>
              <w:rPr>
                <w:color w:val="000000"/>
                <w:kern w:val="0"/>
                <w:sz w:val="24"/>
                <w:lang w:bidi="ar"/>
              </w:rPr>
              <w:t xml:space="preserve">2022 4th International Conference on </w:t>
            </w:r>
            <w:r>
              <w:rPr>
                <w:color w:val="000000"/>
                <w:kern w:val="0"/>
                <w:sz w:val="24"/>
                <w:lang w:bidi="ar"/>
              </w:rPr>
              <w:br w:type="textWrapping"/>
            </w:r>
            <w:r>
              <w:rPr>
                <w:color w:val="000000"/>
                <w:kern w:val="0"/>
                <w:sz w:val="24"/>
                <w:lang w:bidi="ar"/>
              </w:rPr>
              <w:t xml:space="preserve">Information Science and Electronic Technology </w:t>
            </w:r>
            <w:r>
              <w:rPr>
                <w:color w:val="000000"/>
                <w:kern w:val="0"/>
                <w:sz w:val="24"/>
                <w:lang w:bidi="ar"/>
              </w:rPr>
              <w:br w:type="textWrapping"/>
            </w:r>
            <w:r>
              <w:rPr>
                <w:color w:val="000000"/>
                <w:kern w:val="0"/>
                <w:sz w:val="24"/>
                <w:lang w:bidi="ar"/>
              </w:rPr>
              <w:t xml:space="preserve"> (ISET 2022)</w:t>
            </w:r>
          </w:p>
        </w:tc>
      </w:tr>
      <w:tr w14:paraId="08CD2B74">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2376">
            <w:pPr>
              <w:widowControl/>
              <w:jc w:val="center"/>
              <w:textAlignment w:val="center"/>
              <w:rPr>
                <w:color w:val="000000"/>
                <w:sz w:val="24"/>
              </w:rPr>
            </w:pPr>
            <w:r>
              <w:rPr>
                <w:color w:val="000000"/>
                <w:kern w:val="0"/>
                <w:sz w:val="24"/>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CCC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南京师范大学中北学院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C00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王X</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77D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金融经济学在股市中的运用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146D">
            <w:pPr>
              <w:widowControl/>
              <w:jc w:val="center"/>
              <w:textAlignment w:val="center"/>
              <w:rPr>
                <w:color w:val="000000"/>
                <w:sz w:val="24"/>
              </w:rPr>
            </w:pPr>
            <w:r>
              <w:rPr>
                <w:color w:val="000000"/>
                <w:kern w:val="0"/>
                <w:sz w:val="24"/>
                <w:lang w:bidi="ar"/>
              </w:rPr>
              <w:t xml:space="preserve">Research on Psychological Deviation of Young Investors </w:t>
            </w:r>
            <w:r>
              <w:rPr>
                <w:color w:val="000000"/>
                <w:kern w:val="0"/>
                <w:sz w:val="24"/>
                <w:lang w:bidi="ar"/>
              </w:rPr>
              <w:br w:type="textWrapping"/>
            </w:r>
            <w:r>
              <w:rPr>
                <w:color w:val="000000"/>
                <w:kern w:val="0"/>
                <w:sz w:val="24"/>
                <w:lang w:bidi="ar"/>
              </w:rPr>
              <w:t>Based on Questionnaire</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7B7D">
            <w:pPr>
              <w:widowControl/>
              <w:jc w:val="center"/>
              <w:textAlignment w:val="center"/>
              <w:rPr>
                <w:color w:val="000000"/>
                <w:sz w:val="24"/>
              </w:rPr>
            </w:pPr>
            <w:r>
              <w:rPr>
                <w:color w:val="000000"/>
                <w:kern w:val="0"/>
                <w:sz w:val="24"/>
                <w:lang w:bidi="ar"/>
              </w:rPr>
              <w:t xml:space="preserve">2022 International Conference on Education, </w:t>
            </w:r>
            <w:r>
              <w:rPr>
                <w:color w:val="000000"/>
                <w:kern w:val="0"/>
                <w:sz w:val="24"/>
                <w:lang w:bidi="ar"/>
              </w:rPr>
              <w:br w:type="textWrapping"/>
            </w:r>
            <w:r>
              <w:rPr>
                <w:color w:val="000000"/>
                <w:kern w:val="0"/>
                <w:sz w:val="24"/>
                <w:lang w:bidi="ar"/>
              </w:rPr>
              <w:t xml:space="preserve">Psychology, Humanities and Historical Research </w:t>
            </w:r>
            <w:r>
              <w:rPr>
                <w:color w:val="000000"/>
                <w:kern w:val="0"/>
                <w:sz w:val="24"/>
                <w:lang w:bidi="ar"/>
              </w:rPr>
              <w:br w:type="textWrapping"/>
            </w:r>
            <w:r>
              <w:rPr>
                <w:color w:val="000000"/>
                <w:kern w:val="0"/>
                <w:sz w:val="24"/>
                <w:lang w:bidi="ar"/>
              </w:rPr>
              <w:t>(EPHHR 2022) Chicago, USA</w:t>
            </w:r>
          </w:p>
        </w:tc>
      </w:tr>
      <w:tr w14:paraId="7F970D7C">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4024">
            <w:pPr>
              <w:widowControl/>
              <w:jc w:val="center"/>
              <w:textAlignment w:val="center"/>
              <w:rPr>
                <w:color w:val="000000"/>
                <w:sz w:val="24"/>
              </w:rPr>
            </w:pPr>
            <w:r>
              <w:rPr>
                <w:color w:val="000000"/>
                <w:kern w:val="0"/>
                <w:sz w:val="24"/>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D90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中国药科大学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1D3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闫X琪</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8F4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F1F3">
            <w:pPr>
              <w:widowControl/>
              <w:jc w:val="center"/>
              <w:textAlignment w:val="center"/>
              <w:rPr>
                <w:color w:val="000000"/>
                <w:sz w:val="24"/>
              </w:rPr>
            </w:pPr>
            <w:r>
              <w:rPr>
                <w:color w:val="000000"/>
                <w:kern w:val="0"/>
                <w:sz w:val="24"/>
                <w:lang w:bidi="ar"/>
              </w:rPr>
              <w:t>The next Disease X pandemic will come</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915F">
            <w:pPr>
              <w:widowControl/>
              <w:jc w:val="center"/>
              <w:textAlignment w:val="center"/>
              <w:rPr>
                <w:color w:val="000000"/>
                <w:sz w:val="24"/>
              </w:rPr>
            </w:pPr>
            <w:r>
              <w:rPr>
                <w:color w:val="000000"/>
                <w:kern w:val="0"/>
                <w:sz w:val="24"/>
                <w:lang w:bidi="ar"/>
              </w:rPr>
              <w:t xml:space="preserve">2022 3rd International Conference on Medical Imaging, </w:t>
            </w:r>
            <w:r>
              <w:rPr>
                <w:color w:val="000000"/>
                <w:kern w:val="0"/>
                <w:sz w:val="24"/>
                <w:lang w:bidi="ar"/>
              </w:rPr>
              <w:br w:type="textWrapping"/>
            </w:r>
            <w:r>
              <w:rPr>
                <w:color w:val="000000"/>
                <w:kern w:val="0"/>
                <w:sz w:val="24"/>
                <w:lang w:bidi="ar"/>
              </w:rPr>
              <w:t xml:space="preserve">Sanitation and Biological Pharmacy </w:t>
            </w:r>
            <w:r>
              <w:rPr>
                <w:color w:val="000000"/>
                <w:kern w:val="0"/>
                <w:sz w:val="24"/>
                <w:lang w:bidi="ar"/>
              </w:rPr>
              <w:br w:type="textWrapping"/>
            </w:r>
            <w:r>
              <w:rPr>
                <w:color w:val="000000"/>
                <w:kern w:val="0"/>
                <w:sz w:val="24"/>
                <w:lang w:bidi="ar"/>
              </w:rPr>
              <w:t>(MISBP 2022) Chengdu, China</w:t>
            </w:r>
          </w:p>
        </w:tc>
      </w:tr>
      <w:tr w14:paraId="336BFC2D">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389C">
            <w:pPr>
              <w:widowControl/>
              <w:jc w:val="center"/>
              <w:textAlignment w:val="center"/>
              <w:rPr>
                <w:color w:val="000000"/>
                <w:sz w:val="24"/>
              </w:rPr>
            </w:pPr>
            <w:r>
              <w:rPr>
                <w:color w:val="000000"/>
                <w:kern w:val="0"/>
                <w:sz w:val="24"/>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827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中国药科大学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E4A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周X郅</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27A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F2DD">
            <w:pPr>
              <w:widowControl/>
              <w:jc w:val="center"/>
              <w:textAlignment w:val="center"/>
              <w:rPr>
                <w:color w:val="000000"/>
                <w:sz w:val="24"/>
              </w:rPr>
            </w:pPr>
            <w:r>
              <w:rPr>
                <w:color w:val="000000"/>
                <w:kern w:val="0"/>
                <w:sz w:val="24"/>
                <w:lang w:bidi="ar"/>
              </w:rPr>
              <w:t xml:space="preserve">The conclusions from COVID-19, The characteristics of </w:t>
            </w:r>
            <w:r>
              <w:rPr>
                <w:color w:val="000000"/>
                <w:kern w:val="0"/>
                <w:sz w:val="24"/>
                <w:lang w:bidi="ar"/>
              </w:rPr>
              <w:br w:type="textWrapping"/>
            </w:r>
            <w:r>
              <w:rPr>
                <w:color w:val="000000"/>
                <w:kern w:val="0"/>
                <w:sz w:val="24"/>
                <w:lang w:bidi="ar"/>
              </w:rPr>
              <w:t>the next pandemic and preventive measures</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3FB2">
            <w:pPr>
              <w:widowControl/>
              <w:jc w:val="center"/>
              <w:textAlignment w:val="center"/>
              <w:rPr>
                <w:color w:val="000000"/>
                <w:sz w:val="24"/>
              </w:rPr>
            </w:pPr>
            <w:r>
              <w:rPr>
                <w:color w:val="000000"/>
                <w:kern w:val="0"/>
                <w:sz w:val="24"/>
                <w:lang w:bidi="ar"/>
              </w:rPr>
              <w:t xml:space="preserve">2022 3rd International Conference on Medical Imaging, </w:t>
            </w:r>
            <w:r>
              <w:rPr>
                <w:color w:val="000000"/>
                <w:kern w:val="0"/>
                <w:sz w:val="24"/>
                <w:lang w:bidi="ar"/>
              </w:rPr>
              <w:br w:type="textWrapping"/>
            </w:r>
            <w:r>
              <w:rPr>
                <w:color w:val="000000"/>
                <w:kern w:val="0"/>
                <w:sz w:val="24"/>
                <w:lang w:bidi="ar"/>
              </w:rPr>
              <w:t xml:space="preserve">Sanitation and Biological Pharmacy </w:t>
            </w:r>
            <w:r>
              <w:rPr>
                <w:color w:val="000000"/>
                <w:kern w:val="0"/>
                <w:sz w:val="24"/>
                <w:lang w:bidi="ar"/>
              </w:rPr>
              <w:br w:type="textWrapping"/>
            </w:r>
            <w:r>
              <w:rPr>
                <w:color w:val="000000"/>
                <w:kern w:val="0"/>
                <w:sz w:val="24"/>
                <w:lang w:bidi="ar"/>
              </w:rPr>
              <w:t>(MISBP 2022) Chengdu, China</w:t>
            </w:r>
          </w:p>
        </w:tc>
      </w:tr>
      <w:tr w14:paraId="4EDB6FCA">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7A64">
            <w:pPr>
              <w:widowControl/>
              <w:jc w:val="center"/>
              <w:textAlignment w:val="center"/>
              <w:rPr>
                <w:color w:val="000000"/>
                <w:sz w:val="24"/>
              </w:rPr>
            </w:pPr>
            <w:r>
              <w:rPr>
                <w:color w:val="000000"/>
                <w:kern w:val="0"/>
                <w:sz w:val="24"/>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B8C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苏州城市学院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4BAC">
            <w:pPr>
              <w:widowControl/>
              <w:jc w:val="center"/>
              <w:textAlignment w:val="center"/>
              <w:rPr>
                <w:color w:val="000000"/>
                <w:sz w:val="24"/>
              </w:rPr>
            </w:pPr>
            <w:r>
              <w:rPr>
                <w:color w:val="000000"/>
                <w:kern w:val="0"/>
                <w:sz w:val="24"/>
                <w:lang w:bidi="ar"/>
              </w:rPr>
              <w:t xml:space="preserve"> </w:t>
            </w:r>
            <w:r>
              <w:rPr>
                <w:rStyle w:val="9"/>
                <w:rFonts w:hint="default"/>
                <w:lang w:bidi="ar"/>
              </w:rPr>
              <w:t>许</w:t>
            </w:r>
            <w:r>
              <w:rPr>
                <w:rStyle w:val="9"/>
                <w:lang w:bidi="ar"/>
              </w:rPr>
              <w:t>X</w:t>
            </w:r>
            <w:r>
              <w:rPr>
                <w:rStyle w:val="9"/>
                <w:rFonts w:hint="default"/>
                <w:lang w:bidi="ar"/>
              </w:rPr>
              <w:t>迤</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843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人工智能与计算机网络</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E7EA">
            <w:pPr>
              <w:widowControl/>
              <w:jc w:val="center"/>
              <w:textAlignment w:val="center"/>
              <w:rPr>
                <w:color w:val="000000"/>
                <w:sz w:val="24"/>
              </w:rPr>
            </w:pPr>
            <w:r>
              <w:rPr>
                <w:color w:val="000000"/>
                <w:kern w:val="0"/>
                <w:sz w:val="24"/>
                <w:lang w:bidi="ar"/>
              </w:rPr>
              <w:t>How neural networks can improve the performance of electrical power systems?</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475B31AC">
            <w:pPr>
              <w:widowControl/>
              <w:jc w:val="center"/>
              <w:textAlignment w:val="center"/>
              <w:rPr>
                <w:color w:val="000000"/>
                <w:sz w:val="24"/>
              </w:rPr>
            </w:pPr>
            <w:r>
              <w:rPr>
                <w:color w:val="000000"/>
                <w:kern w:val="0"/>
                <w:sz w:val="24"/>
                <w:lang w:bidi="ar"/>
              </w:rPr>
              <w:t xml:space="preserve">2022 International Conference on </w:t>
            </w:r>
            <w:r>
              <w:rPr>
                <w:color w:val="000000"/>
                <w:kern w:val="0"/>
                <w:sz w:val="24"/>
                <w:lang w:bidi="ar"/>
              </w:rPr>
              <w:br w:type="textWrapping"/>
            </w:r>
            <w:r>
              <w:rPr>
                <w:color w:val="000000"/>
                <w:kern w:val="0"/>
                <w:sz w:val="24"/>
                <w:lang w:bidi="ar"/>
              </w:rPr>
              <w:t xml:space="preserve">Wind Power, Energy Materials and Devices </w:t>
            </w:r>
            <w:r>
              <w:rPr>
                <w:color w:val="000000"/>
                <w:kern w:val="0"/>
                <w:sz w:val="24"/>
                <w:lang w:bidi="ar"/>
              </w:rPr>
              <w:br w:type="textWrapping"/>
            </w:r>
            <w:r>
              <w:rPr>
                <w:color w:val="000000"/>
                <w:kern w:val="0"/>
                <w:sz w:val="24"/>
                <w:lang w:bidi="ar"/>
              </w:rPr>
              <w:t>(WPEMD 2022)</w:t>
            </w:r>
          </w:p>
        </w:tc>
      </w:tr>
      <w:tr w14:paraId="7ACCE29E">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7C12">
            <w:pPr>
              <w:widowControl/>
              <w:jc w:val="center"/>
              <w:textAlignment w:val="center"/>
              <w:rPr>
                <w:color w:val="000000"/>
                <w:sz w:val="24"/>
              </w:rPr>
            </w:pPr>
            <w:r>
              <w:rPr>
                <w:color w:val="000000"/>
                <w:kern w:val="0"/>
                <w:sz w:val="24"/>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09F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扬州大学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004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姚X乔</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253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人工智能与计算机网络</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0410">
            <w:pPr>
              <w:widowControl/>
              <w:jc w:val="center"/>
              <w:textAlignment w:val="center"/>
              <w:rPr>
                <w:color w:val="000000"/>
                <w:sz w:val="24"/>
              </w:rPr>
            </w:pPr>
            <w:r>
              <w:rPr>
                <w:color w:val="000000"/>
                <w:kern w:val="0"/>
                <w:sz w:val="24"/>
                <w:lang w:bidi="ar"/>
              </w:rPr>
              <w:t xml:space="preserve">Machine Learning Algorithms For Speech Emotion </w:t>
            </w:r>
            <w:r>
              <w:rPr>
                <w:color w:val="000000"/>
                <w:kern w:val="0"/>
                <w:sz w:val="24"/>
                <w:lang w:bidi="ar"/>
              </w:rPr>
              <w:br w:type="textWrapping"/>
            </w:r>
            <w:r>
              <w:rPr>
                <w:color w:val="000000"/>
                <w:kern w:val="0"/>
                <w:sz w:val="24"/>
                <w:lang w:bidi="ar"/>
              </w:rPr>
              <w:t>Classification</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4F3A5586">
            <w:pPr>
              <w:widowControl/>
              <w:jc w:val="center"/>
              <w:textAlignment w:val="center"/>
              <w:rPr>
                <w:color w:val="000000"/>
                <w:sz w:val="24"/>
              </w:rPr>
            </w:pPr>
            <w:r>
              <w:rPr>
                <w:color w:val="000000"/>
                <w:kern w:val="0"/>
                <w:sz w:val="24"/>
                <w:lang w:bidi="ar"/>
              </w:rPr>
              <w:t xml:space="preserve">2023 International Conference on Computer, Machine </w:t>
            </w:r>
            <w:r>
              <w:rPr>
                <w:color w:val="000000"/>
                <w:kern w:val="0"/>
                <w:sz w:val="24"/>
                <w:lang w:bidi="ar"/>
              </w:rPr>
              <w:br w:type="textWrapping"/>
            </w:r>
            <w:r>
              <w:rPr>
                <w:color w:val="000000"/>
                <w:kern w:val="0"/>
                <w:sz w:val="24"/>
                <w:lang w:bidi="ar"/>
              </w:rPr>
              <w:t xml:space="preserve">Learning and Artificial Intelligence (CMLAI 2023) </w:t>
            </w:r>
            <w:r>
              <w:rPr>
                <w:color w:val="000000"/>
                <w:kern w:val="0"/>
                <w:sz w:val="24"/>
                <w:lang w:bidi="ar"/>
              </w:rPr>
              <w:br w:type="textWrapping"/>
            </w:r>
            <w:r>
              <w:rPr>
                <w:color w:val="000000"/>
                <w:kern w:val="0"/>
                <w:sz w:val="24"/>
                <w:lang w:bidi="ar"/>
              </w:rPr>
              <w:t>San Francisco, USA</w:t>
            </w:r>
          </w:p>
        </w:tc>
      </w:tr>
      <w:tr w14:paraId="3AFFAC67">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7A77">
            <w:pPr>
              <w:widowControl/>
              <w:jc w:val="center"/>
              <w:textAlignment w:val="center"/>
              <w:rPr>
                <w:color w:val="000000"/>
                <w:sz w:val="24"/>
              </w:rPr>
            </w:pPr>
            <w:r>
              <w:rPr>
                <w:color w:val="000000"/>
                <w:kern w:val="0"/>
                <w:sz w:val="24"/>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743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南京航空航天大学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55E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赵X</w:t>
            </w:r>
            <w:r>
              <w:rPr>
                <w:rStyle w:val="10"/>
                <w:rFonts w:hint="default"/>
                <w:lang w:bidi="ar"/>
              </w:rPr>
              <w:t>玥</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91F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人工智能与计算机网络</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5B82">
            <w:pPr>
              <w:widowControl/>
              <w:jc w:val="center"/>
              <w:textAlignment w:val="center"/>
              <w:rPr>
                <w:color w:val="000000"/>
                <w:sz w:val="24"/>
              </w:rPr>
            </w:pPr>
            <w:r>
              <w:rPr>
                <w:color w:val="000000"/>
                <w:kern w:val="0"/>
                <w:sz w:val="24"/>
                <w:lang w:bidi="ar"/>
              </w:rPr>
              <w:t xml:space="preserve">Embedded implementation and evaluation of deep neural </w:t>
            </w:r>
            <w:r>
              <w:rPr>
                <w:color w:val="000000"/>
                <w:kern w:val="0"/>
                <w:sz w:val="24"/>
                <w:lang w:bidi="ar"/>
              </w:rPr>
              <w:br w:type="textWrapping"/>
            </w:r>
            <w:r>
              <w:rPr>
                <w:color w:val="000000"/>
                <w:kern w:val="0"/>
                <w:sz w:val="24"/>
                <w:lang w:bidi="ar"/>
              </w:rPr>
              <w:t>network of federated learning</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79B65FBE">
            <w:pPr>
              <w:widowControl/>
              <w:jc w:val="center"/>
              <w:textAlignment w:val="center"/>
              <w:rPr>
                <w:color w:val="000000"/>
                <w:sz w:val="24"/>
              </w:rPr>
            </w:pPr>
            <w:r>
              <w:rPr>
                <w:color w:val="000000"/>
                <w:kern w:val="0"/>
                <w:sz w:val="24"/>
                <w:lang w:bidi="ar"/>
              </w:rPr>
              <w:t xml:space="preserve">2023 International Conference on Computer, Machine </w:t>
            </w:r>
            <w:r>
              <w:rPr>
                <w:color w:val="000000"/>
                <w:kern w:val="0"/>
                <w:sz w:val="24"/>
                <w:lang w:bidi="ar"/>
              </w:rPr>
              <w:br w:type="textWrapping"/>
            </w:r>
            <w:r>
              <w:rPr>
                <w:color w:val="000000"/>
                <w:kern w:val="0"/>
                <w:sz w:val="24"/>
                <w:lang w:bidi="ar"/>
              </w:rPr>
              <w:t xml:space="preserve">Learning and Artificial Intelligence (CMLAI 2023) </w:t>
            </w:r>
            <w:r>
              <w:rPr>
                <w:color w:val="000000"/>
                <w:kern w:val="0"/>
                <w:sz w:val="24"/>
                <w:lang w:bidi="ar"/>
              </w:rPr>
              <w:br w:type="textWrapping"/>
            </w:r>
            <w:r>
              <w:rPr>
                <w:color w:val="000000"/>
                <w:kern w:val="0"/>
                <w:sz w:val="24"/>
                <w:lang w:bidi="ar"/>
              </w:rPr>
              <w:t>San Francisco, USA</w:t>
            </w:r>
          </w:p>
        </w:tc>
      </w:tr>
      <w:tr w14:paraId="3715D815">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2973">
            <w:pPr>
              <w:widowControl/>
              <w:jc w:val="center"/>
              <w:textAlignment w:val="center"/>
              <w:rPr>
                <w:color w:val="000000"/>
                <w:sz w:val="24"/>
              </w:rPr>
            </w:pPr>
            <w:r>
              <w:rPr>
                <w:color w:val="000000"/>
                <w:kern w:val="0"/>
                <w:sz w:val="24"/>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CBD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扬大广陵学院</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AF1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陈X楠</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9B01">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人工智能与计算机网络</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F6C5">
            <w:pPr>
              <w:widowControl/>
              <w:jc w:val="center"/>
              <w:textAlignment w:val="center"/>
              <w:rPr>
                <w:color w:val="000000"/>
                <w:sz w:val="24"/>
              </w:rPr>
            </w:pPr>
            <w:r>
              <w:rPr>
                <w:color w:val="000000"/>
                <w:kern w:val="0"/>
                <w:sz w:val="24"/>
                <w:lang w:bidi="ar"/>
              </w:rPr>
              <w:t>Sleep Posture Optimization based on Artificial Intelligence</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5AB9EAC1">
            <w:pPr>
              <w:widowControl/>
              <w:jc w:val="center"/>
              <w:textAlignment w:val="center"/>
              <w:rPr>
                <w:color w:val="000000"/>
                <w:sz w:val="24"/>
              </w:rPr>
            </w:pPr>
            <w:r>
              <w:rPr>
                <w:color w:val="000000"/>
                <w:kern w:val="0"/>
                <w:sz w:val="24"/>
                <w:lang w:bidi="ar"/>
              </w:rPr>
              <w:t xml:space="preserve">2023 International Conference on Artificial Intelligence, </w:t>
            </w:r>
            <w:r>
              <w:rPr>
                <w:color w:val="000000"/>
                <w:kern w:val="0"/>
                <w:sz w:val="24"/>
                <w:lang w:bidi="ar"/>
              </w:rPr>
              <w:br w:type="textWrapping"/>
            </w:r>
            <w:r>
              <w:rPr>
                <w:color w:val="000000"/>
                <w:kern w:val="0"/>
                <w:sz w:val="24"/>
                <w:lang w:bidi="ar"/>
              </w:rPr>
              <w:t>Database and Machine Learning (AIDML 2023)</w:t>
            </w:r>
          </w:p>
        </w:tc>
      </w:tr>
      <w:tr w14:paraId="3A970A99">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C0AE">
            <w:pPr>
              <w:widowControl/>
              <w:jc w:val="center"/>
              <w:textAlignment w:val="center"/>
              <w:rPr>
                <w:color w:val="000000"/>
                <w:sz w:val="24"/>
              </w:rPr>
            </w:pPr>
            <w:r>
              <w:rPr>
                <w:color w:val="000000"/>
                <w:kern w:val="0"/>
                <w:sz w:val="24"/>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2D7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江苏大学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58A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李X</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D886">
            <w:pPr>
              <w:widowControl/>
              <w:jc w:val="center"/>
              <w:textAlignment w:val="center"/>
              <w:rPr>
                <w:color w:val="000000"/>
                <w:sz w:val="24"/>
              </w:rPr>
            </w:pPr>
            <w:r>
              <w:rPr>
                <w:color w:val="000000"/>
                <w:kern w:val="0"/>
                <w:sz w:val="24"/>
                <w:lang w:bidi="ar"/>
              </w:rPr>
              <w:t>21</w:t>
            </w:r>
            <w:r>
              <w:rPr>
                <w:rStyle w:val="9"/>
                <w:rFonts w:hint="default"/>
                <w:lang w:bidi="ar"/>
              </w:rPr>
              <w:t>世纪新能源技术</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A2B0">
            <w:pPr>
              <w:widowControl/>
              <w:jc w:val="center"/>
              <w:textAlignment w:val="center"/>
              <w:rPr>
                <w:color w:val="000000"/>
                <w:sz w:val="24"/>
              </w:rPr>
            </w:pPr>
            <w:r>
              <w:rPr>
                <w:color w:val="000000"/>
                <w:kern w:val="0"/>
                <w:sz w:val="24"/>
                <w:lang w:bidi="ar"/>
              </w:rPr>
              <w:t>Opportunities and challenges for solar cells</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1226B3E0">
            <w:pPr>
              <w:widowControl/>
              <w:jc w:val="center"/>
              <w:textAlignment w:val="center"/>
              <w:rPr>
                <w:color w:val="000000"/>
                <w:sz w:val="24"/>
              </w:rPr>
            </w:pPr>
            <w:r>
              <w:rPr>
                <w:color w:val="000000"/>
                <w:kern w:val="0"/>
                <w:sz w:val="24"/>
                <w:lang w:bidi="ar"/>
              </w:rPr>
              <w:t>2023 International Conference on Energy Research and</w:t>
            </w:r>
            <w:r>
              <w:rPr>
                <w:color w:val="000000"/>
                <w:kern w:val="0"/>
                <w:sz w:val="24"/>
                <w:lang w:bidi="ar"/>
              </w:rPr>
              <w:br w:type="textWrapping"/>
            </w:r>
            <w:r>
              <w:rPr>
                <w:color w:val="000000"/>
                <w:kern w:val="0"/>
                <w:sz w:val="24"/>
                <w:lang w:bidi="ar"/>
              </w:rPr>
              <w:t>Environmental Technology (ERET 2023)</w:t>
            </w:r>
          </w:p>
        </w:tc>
      </w:tr>
      <w:tr w14:paraId="5FB77162">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2344">
            <w:pPr>
              <w:widowControl/>
              <w:jc w:val="center"/>
              <w:textAlignment w:val="center"/>
              <w:rPr>
                <w:color w:val="000000"/>
                <w:sz w:val="24"/>
              </w:rPr>
            </w:pPr>
            <w:r>
              <w:rPr>
                <w:color w:val="000000"/>
                <w:kern w:val="0"/>
                <w:sz w:val="24"/>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9A6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江苏大学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11B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张X南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624D">
            <w:pPr>
              <w:widowControl/>
              <w:jc w:val="center"/>
              <w:textAlignment w:val="center"/>
              <w:rPr>
                <w:color w:val="000000"/>
                <w:sz w:val="24"/>
              </w:rPr>
            </w:pPr>
            <w:r>
              <w:rPr>
                <w:color w:val="000000"/>
                <w:kern w:val="0"/>
                <w:sz w:val="24"/>
                <w:lang w:bidi="ar"/>
              </w:rPr>
              <w:t>21</w:t>
            </w:r>
            <w:r>
              <w:rPr>
                <w:rStyle w:val="9"/>
                <w:rFonts w:hint="default"/>
                <w:lang w:bidi="ar"/>
              </w:rPr>
              <w:t>世纪新能源技术</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D78F">
            <w:pPr>
              <w:widowControl/>
              <w:jc w:val="center"/>
              <w:textAlignment w:val="center"/>
              <w:rPr>
                <w:color w:val="000000"/>
                <w:sz w:val="24"/>
              </w:rPr>
            </w:pPr>
            <w:r>
              <w:rPr>
                <w:color w:val="000000"/>
                <w:kern w:val="0"/>
                <w:sz w:val="24"/>
                <w:lang w:bidi="ar"/>
              </w:rPr>
              <w:t>SOFC and MCFC: New Energy Technologies of the Future</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02D4D244">
            <w:pPr>
              <w:widowControl/>
              <w:jc w:val="center"/>
              <w:textAlignment w:val="center"/>
              <w:rPr>
                <w:color w:val="000000"/>
                <w:sz w:val="24"/>
              </w:rPr>
            </w:pPr>
            <w:r>
              <w:rPr>
                <w:color w:val="000000"/>
                <w:kern w:val="0"/>
                <w:sz w:val="24"/>
                <w:lang w:bidi="ar"/>
              </w:rPr>
              <w:t>2023 International Conference on Energy Research and</w:t>
            </w:r>
            <w:r>
              <w:rPr>
                <w:color w:val="000000"/>
                <w:kern w:val="0"/>
                <w:sz w:val="24"/>
                <w:lang w:bidi="ar"/>
              </w:rPr>
              <w:br w:type="textWrapping"/>
            </w:r>
            <w:r>
              <w:rPr>
                <w:color w:val="000000"/>
                <w:kern w:val="0"/>
                <w:sz w:val="24"/>
                <w:lang w:bidi="ar"/>
              </w:rPr>
              <w:t>Environmental Technology (ERET 2023)</w:t>
            </w:r>
          </w:p>
        </w:tc>
      </w:tr>
      <w:tr w14:paraId="225954CD">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6573">
            <w:pPr>
              <w:widowControl/>
              <w:jc w:val="center"/>
              <w:textAlignment w:val="center"/>
              <w:rPr>
                <w:color w:val="000000"/>
                <w:sz w:val="24"/>
              </w:rPr>
            </w:pPr>
            <w:r>
              <w:rPr>
                <w:color w:val="000000"/>
                <w:kern w:val="0"/>
                <w:sz w:val="24"/>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F72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江苏大学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AAC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潘X</w:t>
            </w:r>
            <w:r>
              <w:rPr>
                <w:rStyle w:val="10"/>
                <w:rFonts w:hint="default"/>
                <w:lang w:bidi="ar"/>
              </w:rPr>
              <w:t>垚</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31E4">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统计学与概率论研究以及应用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A577">
            <w:pPr>
              <w:widowControl/>
              <w:jc w:val="center"/>
              <w:textAlignment w:val="center"/>
              <w:rPr>
                <w:color w:val="000000"/>
                <w:sz w:val="24"/>
              </w:rPr>
            </w:pPr>
            <w:r>
              <w:rPr>
                <w:color w:val="000000"/>
                <w:kern w:val="0"/>
                <w:sz w:val="24"/>
                <w:lang w:bidi="ar"/>
              </w:rPr>
              <w:t>About the impact of probability and statistics on modern life</w:t>
            </w:r>
          </w:p>
        </w:tc>
        <w:tc>
          <w:tcPr>
            <w:tcW w:w="1503" w:type="pct"/>
            <w:tcBorders>
              <w:top w:val="nil"/>
              <w:left w:val="single" w:color="000000" w:sz="4" w:space="0"/>
              <w:bottom w:val="single" w:color="000000" w:sz="4" w:space="0"/>
              <w:right w:val="single" w:color="000000" w:sz="4" w:space="0"/>
            </w:tcBorders>
            <w:shd w:val="clear" w:color="auto" w:fill="auto"/>
            <w:vAlign w:val="center"/>
          </w:tcPr>
          <w:p w14:paraId="47B47E91">
            <w:pPr>
              <w:widowControl/>
              <w:jc w:val="center"/>
              <w:textAlignment w:val="center"/>
              <w:rPr>
                <w:color w:val="000000"/>
                <w:sz w:val="24"/>
              </w:rPr>
            </w:pPr>
            <w:r>
              <w:rPr>
                <w:color w:val="000000"/>
                <w:kern w:val="0"/>
                <w:sz w:val="24"/>
                <w:lang w:bidi="ar"/>
              </w:rPr>
              <w:t xml:space="preserve">2023 International Conference on Mathematical Modeling, </w:t>
            </w:r>
            <w:r>
              <w:rPr>
                <w:color w:val="000000"/>
                <w:kern w:val="0"/>
                <w:sz w:val="24"/>
                <w:lang w:bidi="ar"/>
              </w:rPr>
              <w:br w:type="textWrapping"/>
            </w:r>
            <w:r>
              <w:rPr>
                <w:color w:val="000000"/>
                <w:kern w:val="0"/>
                <w:sz w:val="24"/>
                <w:lang w:bidi="ar"/>
              </w:rPr>
              <w:t>Electronic Information and Algorithm Analysis (ICMEA 2023)</w:t>
            </w:r>
          </w:p>
        </w:tc>
      </w:tr>
      <w:tr w14:paraId="2E285FDF">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9267">
            <w:pPr>
              <w:widowControl/>
              <w:jc w:val="center"/>
              <w:textAlignment w:val="center"/>
              <w:rPr>
                <w:color w:val="000000"/>
                <w:sz w:val="24"/>
              </w:rPr>
            </w:pPr>
            <w:r>
              <w:rPr>
                <w:color w:val="000000"/>
                <w:kern w:val="0"/>
                <w:sz w:val="24"/>
                <w:lang w:bidi="ar"/>
              </w:rPr>
              <w:t>2</w:t>
            </w:r>
            <w:r>
              <w:rPr>
                <w:rFonts w:hint="eastAsia"/>
                <w:color w:val="000000"/>
                <w:kern w:val="0"/>
                <w:sz w:val="24"/>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675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扬州大学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18BD">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谢X</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A876">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8422">
            <w:pPr>
              <w:widowControl/>
              <w:jc w:val="center"/>
              <w:textAlignment w:val="center"/>
              <w:rPr>
                <w:color w:val="000000"/>
                <w:sz w:val="24"/>
              </w:rPr>
            </w:pPr>
            <w:r>
              <w:rPr>
                <w:color w:val="000000"/>
                <w:kern w:val="0"/>
                <w:sz w:val="24"/>
                <w:lang w:bidi="ar"/>
              </w:rPr>
              <w:t>Research on the history and countermeasures of superbacteria</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677F">
            <w:pPr>
              <w:widowControl/>
              <w:jc w:val="center"/>
              <w:textAlignment w:val="center"/>
              <w:rPr>
                <w:color w:val="000000"/>
                <w:sz w:val="24"/>
              </w:rPr>
            </w:pPr>
            <w:r>
              <w:rPr>
                <w:color w:val="000000"/>
                <w:kern w:val="0"/>
                <w:sz w:val="24"/>
                <w:lang w:bidi="ar"/>
              </w:rPr>
              <w:t>2024 3rd International Conference on Food Engineering,</w:t>
            </w:r>
            <w:r>
              <w:rPr>
                <w:color w:val="000000"/>
                <w:kern w:val="0"/>
                <w:sz w:val="24"/>
                <w:lang w:bidi="ar"/>
              </w:rPr>
              <w:br w:type="textWrapping"/>
            </w:r>
            <w:r>
              <w:rPr>
                <w:color w:val="000000"/>
                <w:kern w:val="0"/>
                <w:sz w:val="24"/>
                <w:lang w:bidi="ar"/>
              </w:rPr>
              <w:t>Nutriology and Biological Chemistry (FENBC 2024)</w:t>
            </w:r>
          </w:p>
        </w:tc>
      </w:tr>
      <w:tr w14:paraId="7042FC48">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EB5E">
            <w:pPr>
              <w:widowControl/>
              <w:jc w:val="center"/>
              <w:textAlignment w:val="center"/>
              <w:rPr>
                <w:color w:val="000000"/>
                <w:sz w:val="24"/>
              </w:rPr>
            </w:pPr>
            <w:r>
              <w:rPr>
                <w:color w:val="000000"/>
                <w:kern w:val="0"/>
                <w:sz w:val="24"/>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785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中国药科大学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1A4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姜X</w:t>
            </w:r>
            <w:r>
              <w:rPr>
                <w:rStyle w:val="12"/>
                <w:rFonts w:hint="default"/>
                <w:lang w:bidi="ar"/>
              </w:rPr>
              <w:t>淏</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E31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6806">
            <w:pPr>
              <w:widowControl/>
              <w:jc w:val="center"/>
              <w:textAlignment w:val="center"/>
              <w:rPr>
                <w:color w:val="000000"/>
                <w:sz w:val="24"/>
              </w:rPr>
            </w:pPr>
            <w:r>
              <w:rPr>
                <w:color w:val="000000"/>
                <w:kern w:val="0"/>
                <w:sz w:val="24"/>
                <w:lang w:bidi="ar"/>
              </w:rPr>
              <w:t>mRNA Vaccine: The Starting Point of the Human Body Revolution</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E9D1">
            <w:pPr>
              <w:widowControl/>
              <w:jc w:val="center"/>
              <w:textAlignment w:val="center"/>
              <w:rPr>
                <w:color w:val="000000"/>
                <w:sz w:val="24"/>
              </w:rPr>
            </w:pPr>
            <w:r>
              <w:rPr>
                <w:color w:val="000000"/>
                <w:kern w:val="0"/>
                <w:sz w:val="24"/>
                <w:lang w:bidi="ar"/>
              </w:rPr>
              <w:t>2024 3rd International Conference on Food Engineering,</w:t>
            </w:r>
            <w:r>
              <w:rPr>
                <w:color w:val="000000"/>
                <w:kern w:val="0"/>
                <w:sz w:val="24"/>
                <w:lang w:bidi="ar"/>
              </w:rPr>
              <w:br w:type="textWrapping"/>
            </w:r>
            <w:r>
              <w:rPr>
                <w:color w:val="000000"/>
                <w:kern w:val="0"/>
                <w:sz w:val="24"/>
                <w:lang w:bidi="ar"/>
              </w:rPr>
              <w:t>Nutriology and Biological Chemistry (FENBC 2024)</w:t>
            </w:r>
          </w:p>
        </w:tc>
      </w:tr>
      <w:tr w14:paraId="1478B6A8">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6795">
            <w:pPr>
              <w:widowControl/>
              <w:jc w:val="center"/>
              <w:textAlignment w:val="center"/>
              <w:rPr>
                <w:color w:val="000000"/>
                <w:sz w:val="24"/>
              </w:rPr>
            </w:pPr>
            <w:r>
              <w:rPr>
                <w:color w:val="000000"/>
                <w:kern w:val="0"/>
                <w:sz w:val="24"/>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985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中国药科大学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973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姚X林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8D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041C">
            <w:pPr>
              <w:widowControl/>
              <w:jc w:val="center"/>
              <w:textAlignment w:val="center"/>
              <w:rPr>
                <w:color w:val="000000"/>
                <w:sz w:val="24"/>
              </w:rPr>
            </w:pPr>
            <w:r>
              <w:rPr>
                <w:color w:val="000000"/>
                <w:kern w:val="0"/>
                <w:sz w:val="24"/>
                <w:lang w:bidi="ar"/>
              </w:rPr>
              <w:t>The Role of New Media Technologies in Epidemics</w:t>
            </w:r>
            <w:r>
              <w:rPr>
                <w:color w:val="000000"/>
                <w:kern w:val="0"/>
                <w:sz w:val="24"/>
                <w:lang w:bidi="ar"/>
              </w:rPr>
              <w:br w:type="textWrapping"/>
            </w:r>
            <w:r>
              <w:rPr>
                <w:color w:val="000000"/>
                <w:kern w:val="0"/>
                <w:sz w:val="24"/>
                <w:lang w:bidi="ar"/>
              </w:rPr>
              <w:t>--Taking the 2014 Ebola outbreak as an example</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8A17">
            <w:pPr>
              <w:widowControl/>
              <w:jc w:val="center"/>
              <w:textAlignment w:val="center"/>
              <w:rPr>
                <w:color w:val="000000"/>
                <w:sz w:val="24"/>
              </w:rPr>
            </w:pPr>
            <w:r>
              <w:rPr>
                <w:color w:val="000000"/>
                <w:kern w:val="0"/>
                <w:sz w:val="24"/>
                <w:lang w:bidi="ar"/>
              </w:rPr>
              <w:t>2024 3rd International Conference on Food Engineering,</w:t>
            </w:r>
            <w:r>
              <w:rPr>
                <w:color w:val="000000"/>
                <w:kern w:val="0"/>
                <w:sz w:val="24"/>
                <w:lang w:bidi="ar"/>
              </w:rPr>
              <w:br w:type="textWrapping"/>
            </w:r>
            <w:r>
              <w:rPr>
                <w:color w:val="000000"/>
                <w:kern w:val="0"/>
                <w:sz w:val="24"/>
                <w:lang w:bidi="ar"/>
              </w:rPr>
              <w:t>Nutriology and Biological Chemistry (FENBC 2024)</w:t>
            </w:r>
          </w:p>
        </w:tc>
      </w:tr>
      <w:tr w14:paraId="1BE745EF">
        <w:tblPrEx>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FBED">
            <w:pPr>
              <w:widowControl/>
              <w:jc w:val="center"/>
              <w:textAlignment w:val="center"/>
              <w:rPr>
                <w:color w:val="000000"/>
                <w:sz w:val="24"/>
              </w:rPr>
            </w:pPr>
            <w:r>
              <w:rPr>
                <w:color w:val="000000"/>
                <w:kern w:val="0"/>
                <w:sz w:val="24"/>
                <w:lang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E73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南京中医药大学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B9BC">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谷X亭</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3AA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公共卫生与生物医学</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C870">
            <w:pPr>
              <w:widowControl/>
              <w:jc w:val="center"/>
              <w:textAlignment w:val="center"/>
              <w:rPr>
                <w:color w:val="000000"/>
                <w:sz w:val="24"/>
              </w:rPr>
            </w:pPr>
            <w:r>
              <w:rPr>
                <w:color w:val="000000"/>
                <w:kern w:val="0"/>
                <w:sz w:val="24"/>
                <w:lang w:bidi="ar"/>
              </w:rPr>
              <w:t>Global governance is necessary to coexist with superbugs</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75C2">
            <w:pPr>
              <w:widowControl/>
              <w:jc w:val="center"/>
              <w:textAlignment w:val="center"/>
              <w:rPr>
                <w:color w:val="000000"/>
                <w:sz w:val="24"/>
              </w:rPr>
            </w:pPr>
            <w:r>
              <w:rPr>
                <w:color w:val="000000"/>
                <w:kern w:val="0"/>
                <w:sz w:val="24"/>
                <w:lang w:bidi="ar"/>
              </w:rPr>
              <w:t>2024 3rd International Conference on Food Engineering,</w:t>
            </w:r>
            <w:r>
              <w:rPr>
                <w:color w:val="000000"/>
                <w:kern w:val="0"/>
                <w:sz w:val="24"/>
                <w:lang w:bidi="ar"/>
              </w:rPr>
              <w:br w:type="textWrapping"/>
            </w:r>
            <w:r>
              <w:rPr>
                <w:color w:val="000000"/>
                <w:kern w:val="0"/>
                <w:sz w:val="24"/>
                <w:lang w:bidi="ar"/>
              </w:rPr>
              <w:t>Nutriology and Biological Chemistry (FENBC 2024)</w:t>
            </w:r>
          </w:p>
        </w:tc>
      </w:tr>
    </w:tbl>
    <w:p w14:paraId="49ED5F1B">
      <w:pPr>
        <w:spacing w:line="540" w:lineRule="exact"/>
        <w:rPr>
          <w:rFonts w:ascii="仿宋" w:hAnsi="仿宋" w:eastAsia="仿宋" w:cs="仿宋"/>
          <w:b/>
          <w:bCs/>
          <w:sz w:val="40"/>
          <w:szCs w:val="40"/>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19EB6"/>
    <w:multiLevelType w:val="singleLevel"/>
    <w:tmpl w:val="DBC19EB6"/>
    <w:lvl w:ilvl="0" w:tentative="0">
      <w:start w:val="2"/>
      <w:numFmt w:val="decimal"/>
      <w:suff w:val="space"/>
      <w:lvlText w:val="%1."/>
      <w:lvlJc w:val="left"/>
    </w:lvl>
  </w:abstractNum>
  <w:abstractNum w:abstractNumId="1">
    <w:nsid w:val="22AFD8AF"/>
    <w:multiLevelType w:val="singleLevel"/>
    <w:tmpl w:val="22AFD8AF"/>
    <w:lvl w:ilvl="0" w:tentative="0">
      <w:start w:val="1"/>
      <w:numFmt w:val="decimal"/>
      <w:suff w:val="nothing"/>
      <w:lvlText w:val="%1．"/>
      <w:lvlJc w:val="left"/>
    </w:lvl>
  </w:abstractNum>
  <w:abstractNum w:abstractNumId="2">
    <w:nsid w:val="3FC7733F"/>
    <w:multiLevelType w:val="multilevel"/>
    <w:tmpl w:val="3FC7733F"/>
    <w:lvl w:ilvl="0" w:tentative="0">
      <w:start w:val="2"/>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MTM4ZTMzNTU4OWJkMzViYmE3Y2RlNjk4NTAwYzkifQ=="/>
  </w:docVars>
  <w:rsids>
    <w:rsidRoot w:val="00172A27"/>
    <w:rsid w:val="0000015A"/>
    <w:rsid w:val="000467FB"/>
    <w:rsid w:val="00172A27"/>
    <w:rsid w:val="001D6909"/>
    <w:rsid w:val="001F2896"/>
    <w:rsid w:val="002B2134"/>
    <w:rsid w:val="002C5361"/>
    <w:rsid w:val="002F1E00"/>
    <w:rsid w:val="0032422D"/>
    <w:rsid w:val="00333F7B"/>
    <w:rsid w:val="0038177F"/>
    <w:rsid w:val="003D35E0"/>
    <w:rsid w:val="003E031D"/>
    <w:rsid w:val="00457D98"/>
    <w:rsid w:val="0054520C"/>
    <w:rsid w:val="005D75E0"/>
    <w:rsid w:val="006A03DD"/>
    <w:rsid w:val="0075147A"/>
    <w:rsid w:val="008732B3"/>
    <w:rsid w:val="00B276FD"/>
    <w:rsid w:val="00BE370A"/>
    <w:rsid w:val="00BE47AD"/>
    <w:rsid w:val="00C03D84"/>
    <w:rsid w:val="00C0555E"/>
    <w:rsid w:val="00DE4ECA"/>
    <w:rsid w:val="00E22073"/>
    <w:rsid w:val="00E57156"/>
    <w:rsid w:val="00ED01C4"/>
    <w:rsid w:val="00F1313E"/>
    <w:rsid w:val="00F166CD"/>
    <w:rsid w:val="00F568DA"/>
    <w:rsid w:val="00FD00A7"/>
    <w:rsid w:val="010B47FE"/>
    <w:rsid w:val="010D7159"/>
    <w:rsid w:val="010F18CE"/>
    <w:rsid w:val="01432591"/>
    <w:rsid w:val="01D23405"/>
    <w:rsid w:val="02242830"/>
    <w:rsid w:val="024A67C0"/>
    <w:rsid w:val="02902ED1"/>
    <w:rsid w:val="02946286"/>
    <w:rsid w:val="04320E29"/>
    <w:rsid w:val="046214F4"/>
    <w:rsid w:val="047C6160"/>
    <w:rsid w:val="048F35B8"/>
    <w:rsid w:val="04CF26EA"/>
    <w:rsid w:val="04CF7781"/>
    <w:rsid w:val="0580730A"/>
    <w:rsid w:val="05A60C53"/>
    <w:rsid w:val="068511C5"/>
    <w:rsid w:val="068A2BE1"/>
    <w:rsid w:val="06F32427"/>
    <w:rsid w:val="0878022B"/>
    <w:rsid w:val="09277BFD"/>
    <w:rsid w:val="09C77A21"/>
    <w:rsid w:val="09E336BC"/>
    <w:rsid w:val="0AA22DAD"/>
    <w:rsid w:val="0BE43440"/>
    <w:rsid w:val="0BE50EE8"/>
    <w:rsid w:val="0C75093F"/>
    <w:rsid w:val="0D240815"/>
    <w:rsid w:val="0DA759A1"/>
    <w:rsid w:val="0E9F7A3C"/>
    <w:rsid w:val="0F1C3BE8"/>
    <w:rsid w:val="0FDA2A94"/>
    <w:rsid w:val="104F6B55"/>
    <w:rsid w:val="10565A89"/>
    <w:rsid w:val="10BF67B2"/>
    <w:rsid w:val="10E517ED"/>
    <w:rsid w:val="110C1CFB"/>
    <w:rsid w:val="11372A51"/>
    <w:rsid w:val="119F537E"/>
    <w:rsid w:val="11A51FB6"/>
    <w:rsid w:val="12090F3C"/>
    <w:rsid w:val="123415FC"/>
    <w:rsid w:val="12540664"/>
    <w:rsid w:val="12A031AA"/>
    <w:rsid w:val="13C873FF"/>
    <w:rsid w:val="14740D5A"/>
    <w:rsid w:val="14885B08"/>
    <w:rsid w:val="158C0683"/>
    <w:rsid w:val="15FC564B"/>
    <w:rsid w:val="17690052"/>
    <w:rsid w:val="17910E72"/>
    <w:rsid w:val="17DA69D2"/>
    <w:rsid w:val="180258E0"/>
    <w:rsid w:val="185A0386"/>
    <w:rsid w:val="18E864CF"/>
    <w:rsid w:val="1905518A"/>
    <w:rsid w:val="191A0B83"/>
    <w:rsid w:val="19E624B2"/>
    <w:rsid w:val="1A954892"/>
    <w:rsid w:val="1B887836"/>
    <w:rsid w:val="1C1C765E"/>
    <w:rsid w:val="1C3D0D11"/>
    <w:rsid w:val="1DF4492A"/>
    <w:rsid w:val="1E6062FB"/>
    <w:rsid w:val="1E761FFC"/>
    <w:rsid w:val="1FA14A6C"/>
    <w:rsid w:val="1FF12219"/>
    <w:rsid w:val="216D7634"/>
    <w:rsid w:val="22627B0E"/>
    <w:rsid w:val="2267095B"/>
    <w:rsid w:val="22B65875"/>
    <w:rsid w:val="233D581C"/>
    <w:rsid w:val="235F6102"/>
    <w:rsid w:val="23D46404"/>
    <w:rsid w:val="240C2ADF"/>
    <w:rsid w:val="24147EDB"/>
    <w:rsid w:val="25432192"/>
    <w:rsid w:val="26056C00"/>
    <w:rsid w:val="275413AC"/>
    <w:rsid w:val="276F5A00"/>
    <w:rsid w:val="28D635EE"/>
    <w:rsid w:val="28E21563"/>
    <w:rsid w:val="29A179E7"/>
    <w:rsid w:val="2AB70318"/>
    <w:rsid w:val="2B164582"/>
    <w:rsid w:val="2B98527E"/>
    <w:rsid w:val="2CB640D6"/>
    <w:rsid w:val="2CDB0A64"/>
    <w:rsid w:val="2EF9734E"/>
    <w:rsid w:val="2F0C72A3"/>
    <w:rsid w:val="2FE7620E"/>
    <w:rsid w:val="2FF60559"/>
    <w:rsid w:val="301B5FB9"/>
    <w:rsid w:val="30264165"/>
    <w:rsid w:val="306446DC"/>
    <w:rsid w:val="30960806"/>
    <w:rsid w:val="30D925D1"/>
    <w:rsid w:val="30FF6505"/>
    <w:rsid w:val="31031856"/>
    <w:rsid w:val="31170CDC"/>
    <w:rsid w:val="31FB3685"/>
    <w:rsid w:val="3211717A"/>
    <w:rsid w:val="32E64AE9"/>
    <w:rsid w:val="32EB1476"/>
    <w:rsid w:val="33210134"/>
    <w:rsid w:val="333C43C8"/>
    <w:rsid w:val="34320076"/>
    <w:rsid w:val="343D5D2C"/>
    <w:rsid w:val="36CD32BA"/>
    <w:rsid w:val="380F0F31"/>
    <w:rsid w:val="38FC66A1"/>
    <w:rsid w:val="39692D80"/>
    <w:rsid w:val="39A772B5"/>
    <w:rsid w:val="3AEC4F8F"/>
    <w:rsid w:val="3B192916"/>
    <w:rsid w:val="3B9A5C09"/>
    <w:rsid w:val="3BFF0E00"/>
    <w:rsid w:val="3C611ACD"/>
    <w:rsid w:val="3CF9156B"/>
    <w:rsid w:val="3EA277B3"/>
    <w:rsid w:val="3EEC6CD2"/>
    <w:rsid w:val="3F8D7A15"/>
    <w:rsid w:val="3FAE7F8F"/>
    <w:rsid w:val="3FC71053"/>
    <w:rsid w:val="40886867"/>
    <w:rsid w:val="413D0871"/>
    <w:rsid w:val="4161722D"/>
    <w:rsid w:val="425402AA"/>
    <w:rsid w:val="4278610B"/>
    <w:rsid w:val="42C64C41"/>
    <w:rsid w:val="42E432DE"/>
    <w:rsid w:val="44325235"/>
    <w:rsid w:val="44497E2D"/>
    <w:rsid w:val="44862C14"/>
    <w:rsid w:val="44FE679B"/>
    <w:rsid w:val="45255E1F"/>
    <w:rsid w:val="453C76F4"/>
    <w:rsid w:val="464F4953"/>
    <w:rsid w:val="465955AC"/>
    <w:rsid w:val="46731A57"/>
    <w:rsid w:val="46745FD0"/>
    <w:rsid w:val="467F1E6F"/>
    <w:rsid w:val="46B20E7A"/>
    <w:rsid w:val="47CF1859"/>
    <w:rsid w:val="483C791A"/>
    <w:rsid w:val="486503BD"/>
    <w:rsid w:val="48FD324C"/>
    <w:rsid w:val="4A147F9A"/>
    <w:rsid w:val="4AEF7284"/>
    <w:rsid w:val="4B480345"/>
    <w:rsid w:val="4BA95F1B"/>
    <w:rsid w:val="4C7E17AC"/>
    <w:rsid w:val="4D3153C2"/>
    <w:rsid w:val="4EE37780"/>
    <w:rsid w:val="4EFA6508"/>
    <w:rsid w:val="4F0F3D36"/>
    <w:rsid w:val="4F586AE2"/>
    <w:rsid w:val="4FCD164B"/>
    <w:rsid w:val="50077D4C"/>
    <w:rsid w:val="505B55E8"/>
    <w:rsid w:val="5067103E"/>
    <w:rsid w:val="50B50BFE"/>
    <w:rsid w:val="5131276E"/>
    <w:rsid w:val="51535729"/>
    <w:rsid w:val="51B247F3"/>
    <w:rsid w:val="51D23A64"/>
    <w:rsid w:val="52415210"/>
    <w:rsid w:val="52792B35"/>
    <w:rsid w:val="543E2B68"/>
    <w:rsid w:val="546A6B7B"/>
    <w:rsid w:val="55AF4F71"/>
    <w:rsid w:val="55CC19FC"/>
    <w:rsid w:val="58D17D4E"/>
    <w:rsid w:val="58E95BA9"/>
    <w:rsid w:val="59020C0B"/>
    <w:rsid w:val="59766F81"/>
    <w:rsid w:val="598902DC"/>
    <w:rsid w:val="5A5457F5"/>
    <w:rsid w:val="5A816E16"/>
    <w:rsid w:val="5AD60C67"/>
    <w:rsid w:val="5B531A89"/>
    <w:rsid w:val="5BAC3B23"/>
    <w:rsid w:val="5BB32BC7"/>
    <w:rsid w:val="5BB42BB1"/>
    <w:rsid w:val="5CF00627"/>
    <w:rsid w:val="5DA0717E"/>
    <w:rsid w:val="5DF1774C"/>
    <w:rsid w:val="5E1577F3"/>
    <w:rsid w:val="5E44494D"/>
    <w:rsid w:val="5E560308"/>
    <w:rsid w:val="5E906B02"/>
    <w:rsid w:val="5E9C1C89"/>
    <w:rsid w:val="5ED82C90"/>
    <w:rsid w:val="5EFD677E"/>
    <w:rsid w:val="5F173286"/>
    <w:rsid w:val="61937EEB"/>
    <w:rsid w:val="61971831"/>
    <w:rsid w:val="61B12EDF"/>
    <w:rsid w:val="623A02CD"/>
    <w:rsid w:val="62C40971"/>
    <w:rsid w:val="63BE7975"/>
    <w:rsid w:val="649A7F11"/>
    <w:rsid w:val="64E247CD"/>
    <w:rsid w:val="65DF6275"/>
    <w:rsid w:val="66475289"/>
    <w:rsid w:val="670C046D"/>
    <w:rsid w:val="67555951"/>
    <w:rsid w:val="67704C79"/>
    <w:rsid w:val="67CE7729"/>
    <w:rsid w:val="67D40240"/>
    <w:rsid w:val="67D4247C"/>
    <w:rsid w:val="67EC4BED"/>
    <w:rsid w:val="68095BBE"/>
    <w:rsid w:val="68686DB0"/>
    <w:rsid w:val="68B559BA"/>
    <w:rsid w:val="691C7733"/>
    <w:rsid w:val="698A1039"/>
    <w:rsid w:val="69EC61B7"/>
    <w:rsid w:val="6A016EFC"/>
    <w:rsid w:val="6A1F6A0C"/>
    <w:rsid w:val="6B2B0B08"/>
    <w:rsid w:val="6B7939AA"/>
    <w:rsid w:val="6B8A3246"/>
    <w:rsid w:val="6C3D25EF"/>
    <w:rsid w:val="6D7E5DF9"/>
    <w:rsid w:val="6EA5657C"/>
    <w:rsid w:val="6F1702F8"/>
    <w:rsid w:val="6F791497"/>
    <w:rsid w:val="701333E3"/>
    <w:rsid w:val="709B2CCE"/>
    <w:rsid w:val="70B439D5"/>
    <w:rsid w:val="70F306EB"/>
    <w:rsid w:val="71684FF9"/>
    <w:rsid w:val="726A77B8"/>
    <w:rsid w:val="73357F10"/>
    <w:rsid w:val="73373EE4"/>
    <w:rsid w:val="733D3207"/>
    <w:rsid w:val="741C4C2C"/>
    <w:rsid w:val="74D037F5"/>
    <w:rsid w:val="75D45977"/>
    <w:rsid w:val="75E23D04"/>
    <w:rsid w:val="79E55ACE"/>
    <w:rsid w:val="7A735E09"/>
    <w:rsid w:val="7AE371EF"/>
    <w:rsid w:val="7B344A06"/>
    <w:rsid w:val="7B973289"/>
    <w:rsid w:val="7B9C39D7"/>
    <w:rsid w:val="7BDA2BF1"/>
    <w:rsid w:val="7C2410B7"/>
    <w:rsid w:val="7C335D8E"/>
    <w:rsid w:val="7C8F2199"/>
    <w:rsid w:val="7CB66A0E"/>
    <w:rsid w:val="7CBD564A"/>
    <w:rsid w:val="7CFA4838"/>
    <w:rsid w:val="7D4B7210"/>
    <w:rsid w:val="7DEF6C2D"/>
    <w:rsid w:val="7F2F0376"/>
    <w:rsid w:val="7F6B7D8C"/>
    <w:rsid w:val="7FAB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kern w:val="0"/>
      <w:sz w:val="24"/>
    </w:rPr>
  </w:style>
  <w:style w:type="character" w:styleId="8">
    <w:name w:val="Hyperlink"/>
    <w:basedOn w:val="7"/>
    <w:autoRedefine/>
    <w:qFormat/>
    <w:uiPriority w:val="0"/>
    <w:rPr>
      <w:color w:val="0000FF"/>
      <w:u w:val="single"/>
    </w:rPr>
  </w:style>
  <w:style w:type="character" w:customStyle="1" w:styleId="9">
    <w:name w:val="font51"/>
    <w:basedOn w:val="7"/>
    <w:qFormat/>
    <w:uiPriority w:val="0"/>
    <w:rPr>
      <w:rFonts w:hint="eastAsia" w:ascii="仿宋_GB2312" w:eastAsia="仿宋_GB2312" w:cs="仿宋_GB2312"/>
      <w:color w:val="000000"/>
      <w:sz w:val="24"/>
      <w:szCs w:val="24"/>
      <w:u w:val="none"/>
    </w:rPr>
  </w:style>
  <w:style w:type="character" w:customStyle="1" w:styleId="10">
    <w:name w:val="font101"/>
    <w:basedOn w:val="7"/>
    <w:qFormat/>
    <w:uiPriority w:val="0"/>
    <w:rPr>
      <w:rFonts w:hint="eastAsia" w:ascii="宋体" w:hAnsi="宋体" w:eastAsia="宋体" w:cs="宋体"/>
      <w:color w:val="000000"/>
      <w:sz w:val="24"/>
      <w:szCs w:val="24"/>
      <w:u w:val="none"/>
    </w:rPr>
  </w:style>
  <w:style w:type="character" w:customStyle="1" w:styleId="11">
    <w:name w:val="font71"/>
    <w:basedOn w:val="7"/>
    <w:qFormat/>
    <w:uiPriority w:val="0"/>
    <w:rPr>
      <w:rFonts w:hint="default" w:ascii="Times New Roman" w:hAnsi="Times New Roman" w:cs="Times New Roman"/>
      <w:color w:val="000000"/>
      <w:sz w:val="24"/>
      <w:szCs w:val="24"/>
      <w:u w:val="none"/>
    </w:rPr>
  </w:style>
  <w:style w:type="character" w:customStyle="1" w:styleId="12">
    <w:name w:val="font111"/>
    <w:basedOn w:val="7"/>
    <w:qFormat/>
    <w:uiPriority w:val="0"/>
    <w:rPr>
      <w:rFonts w:hint="eastAsia" w:ascii="宋体" w:hAnsi="宋体" w:eastAsia="宋体" w:cs="宋体"/>
      <w:color w:val="000000"/>
      <w:sz w:val="24"/>
      <w:szCs w:val="24"/>
      <w:u w:val="none"/>
    </w:rPr>
  </w:style>
  <w:style w:type="character" w:customStyle="1" w:styleId="13">
    <w:name w:val="批注框文本 字符"/>
    <w:basedOn w:val="7"/>
    <w:link w:val="2"/>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465daddf-600a-427a-9790-fecabed6d0b9</errorID>
      <errorWord>束</errorWord>
      <group>L1_Word</group>
      <groupName>字词问题</groupName>
      <ability>L2_Typo</ability>
      <abilityName>字词错误</abilityName>
      <candidateList>
        <item>束后</item>
      </candidateList>
      <explain/>
      <paraID>6941F616</paraID>
      <start>93</start>
      <end>94</end>
      <status>unmodified</status>
      <modifiedWord/>
      <trackRevisions>false</trackRevisions>
    </reviewItem>
    <reviewItem>
      <errorID>ddd6c160-4f00-4a59-b895-77b7d58918d9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5482F134</paraID>
      <start>61</start>
      <end>62</end>
      <status>unmodified</status>
      <modifiedWord/>
      <trackRevisions>false</trackRevisions>
    </reviewItem>
    <reviewItem>
      <errorID>6e0678f3-472b-46d9-b8b0-5942f901ee50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5482F134</paraID>
      <start>72</start>
      <end>73</end>
      <status>unmodified</status>
      <modifiedWord/>
      <trackRevisions>false</trackRevisions>
    </reviewItem>
    <reviewItem>
      <errorID>d25b0913-26db-46a8-8478-6b97ddeb3249</errorID>
      <errorWord>前提前</errorWord>
      <group>L1_Word</group>
      <groupName>字词问题</groupName>
      <ability>L2_Typo</ability>
      <abilityName>字词错误</abilityName>
      <candidateList>
        <item>前，提前</item>
      </candidateList>
      <explain/>
      <paraID>378CFC4E</paraID>
      <start>2</start>
      <end>5</end>
      <status>unmodified</status>
      <modifiedWord/>
      <trackRevisions>false</trackRevisions>
    </reviewItem>
    <reviewItem>
      <errorID>17ac8757-5c90-4148-9e8d-87e3a579b44d</errorID>
      <errorWord>学生</errorWord>
      <group>L1_Word</group>
      <groupName>字词问题</groupName>
      <ability>L2_Typo</ability>
      <abilityName>字词错误</abilityName>
      <candidateList>
        <item>的</item>
      </candidateList>
      <explain/>
      <paraID>378CFC4E</paraID>
      <start>93</start>
      <end>95</end>
      <status>unmodified</status>
      <modifiedWord/>
      <trackRevisions>false</trackRevisions>
    </reviewItem>
    <reviewItem>
      <errorID>95388cee-0848-45f6-a57d-7b8d79ad0b8f</errorID>
      <errorWord>论文</errorWord>
      <group>L1_Grammar</group>
      <groupName>语法问题</groupName>
      <ability>L2_Grammar</ability>
      <abilityName>语法错误</abilityName>
      <candidateList>
        <item>，其论文</item>
      </candidateList>
      <explain/>
      <paraID>378CFC4E</paraID>
      <start>98</start>
      <end>100</end>
      <status>unmodified</status>
      <modifiedWord/>
      <trackRevisions>false</trackRevisions>
    </reviewItem>
    <reviewItem>
      <errorID>89555974-4455-4683-b151-54c7577d05cb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38EA8704</paraID>
      <start>53</start>
      <end>55</end>
      <status>unmodified</status>
      <modifiedWord/>
      <trackRevisions>false</trackRevisions>
    </reviewItem>
    <reviewItem>
      <errorID>86468e74-e1bc-457e-a3e9-e9699ee4c12c</errorID>
      <errorWord>通来</errorWord>
      <group>L1_Word</group>
      <groupName>字词问题</groupName>
      <ability>L2_Typo</ability>
      <abilityName>字词错误</abilityName>
      <candidateList>
        <item>从而</item>
      </candidateList>
      <explain/>
      <paraID>7AE436B3</paraID>
      <start>60</start>
      <end>62</end>
      <status>unmodified</status>
      <modifiedWord/>
      <trackRevisions>false</trackRevisions>
    </reviewItem>
    <reviewItem>
      <errorID>f53a51fc-eea9-4769-be6e-ee70098cd109</errorID>
      <errorWord>在</errorWord>
      <group>L1_Word</group>
      <groupName>字词问题</groupName>
      <ability>L2_Typo</ability>
      <abilityName>字词错误</abilityName>
      <candidateList>
        <item>在于</item>
      </candidateList>
      <explain/>
      <paraID>478A276D</paraID>
      <start>36</start>
      <end>37</end>
      <status>unmodified</status>
      <modifiedWord/>
      <trackRevisions>false</trackRevisions>
    </reviewItem>
    <reviewItem>
      <errorID>986d1e3e-0135-4848-bf52-204b2b4ff149</errorID>
      <errorWord>和</errorWord>
      <group>L1_Word</group>
      <groupName>字词问题</groupName>
      <ability>L2_Typo</ability>
      <abilityName>字词错误</abilityName>
      <candidateList>
        <item>、</item>
      </candidateList>
      <explain/>
      <paraID>478A276D</paraID>
      <start>41</start>
      <end>42</end>
      <status>unmodified</status>
      <modifiedWord/>
      <trackRevisions>false</trackRevisions>
    </reviewItem>
    <reviewItem>
      <errorID>3b287ffe-239e-4030-9e96-21d638ed4eb3</errorID>
      <errorWord>同</errorWord>
      <group>L1_Word</group>
      <groupName>字词问题</groupName>
      <ability>L2_Typo</ability>
      <abilityName>字词错误</abilityName>
      <candidateList>
        <item>与</item>
      </candidateList>
      <explain/>
      <paraID>43451D86</paraID>
      <start>88</start>
      <end>89</end>
      <status>unmodified</status>
      <modifiedWord/>
      <trackRevisions>false</trackRevisions>
    </reviewItem>
    <reviewItem>
      <errorID>8bbf7d61-0e39-4e65-882d-a0b085dd306c</errorID>
      <errorWord>创建联系</errorWord>
      <group>L1_Word</group>
      <groupName>字词问题</groupName>
      <ability>L2_Typo</ability>
      <abilityName>字词错误</abilityName>
      <candidateList>
        <item>建立联系</item>
      </candidateList>
      <explain/>
      <paraID>43451D86</paraID>
      <start>95</start>
      <end>99</end>
      <status>unmodified</status>
      <modifiedWord/>
      <trackRevisions>false</trackRevisions>
    </reviewItem>
    <reviewItem>
      <errorID>b5e5e0c1-b7ad-4e26-86fc-b73c4395f142</errorID>
      <errorWord>。</errorWord>
      <group>L1_Punc</group>
      <groupName>标点问题</groupName>
      <ability>L2_Punc</ability>
      <abilityName>标点符号检查</abilityName>
      <candidateList>
        <item>、</item>
      </candidateList>
      <explain/>
      <paraID>220ADF92</paraID>
      <start>29</start>
      <end>30</end>
      <status>unmodified</status>
      <modifiedWord/>
      <trackRevisions>false</trackRevisions>
    </reviewItem>
    <reviewItem>
      <errorID>c49ae41c-4472-459e-b7b4-28f2726d85d6</errorID>
      <errorWord>：在</errorWord>
      <group>L1_Word</group>
      <groupName>字词问题</groupName>
      <ability>L2_Typo</ability>
      <abilityName>字词错误</abilityName>
      <candidateList>
        <item>：</item>
      </candidateList>
      <explain/>
      <paraID>52A1ECF7</paraID>
      <start>4</start>
      <end>6</end>
      <status>unmodified</status>
      <modifiedWord/>
      <trackRevisions>false</trackRevisions>
    </reviewItem>
    <reviewItem>
      <errorID>86e20f26-069d-4d45-810a-802891d9463a</errorID>
      <errorWord>高水平的西方艺术和文学历史叙述的介绍</errorWord>
      <group>L1_Word</group>
      <groupName>字词问题</groupName>
      <ability>L2_Typo</ability>
      <abilityName>字词错误</abilityName>
      <candidateList>
        <item>介绍高水平的西方艺术和文学历史叙述</item>
      </candidateList>
      <explain/>
      <paraID>451DA2A3</paraID>
      <start>5</start>
      <end>23</end>
      <status>unmodified</status>
      <modifiedWord/>
      <trackRevisions>false</trackRevisions>
    </reviewItem>
    <reviewItem>
      <errorID>ce6e3c09-0b47-46f4-829b-e63fdf1106fb</errorID>
      <errorWord>-</errorWord>
      <group>L1_Format</group>
      <groupName>格式问题</groupName>
      <ability>L2_HalfPunc</ability>
      <abilityName>全半角检查</abilityName>
      <candidateList>
        <item>－</item>
      </candidateList>
      <explain>文本全半角错误。</explain>
      <paraID>201C9E9A</paraID>
      <start>15</start>
      <end>16</end>
      <status>unmodified</status>
      <modifiedWord/>
      <trackRevisions>false</trackRevisions>
    </reviewItem>
    <reviewItem>
      <errorID>17bc22f1-0be0-4073-9784-df23f9c8b55e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26A12632</paraID>
      <start>0</start>
      <end>2</end>
      <status>unmodified</status>
      <modifiedWord/>
      <trackRevisions>false</trackRevisions>
    </reviewItem>
    <reviewItem>
      <errorID>7f0c24ed-29e9-4259-b2a1-9ccaf3f68c72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5F1D2AB9</paraID>
      <start>0</start>
      <end>2</end>
      <status>unmodified</status>
      <modifiedWord/>
      <trackRevisions>false</trackRevisions>
    </reviewItem>
    <reviewItem>
      <errorID>542ca60b-480e-48a7-b68d-b905b8bd8667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14508734</paraID>
      <start>0</start>
      <end>2</end>
      <status>unmodified</status>
      <modifiedWord/>
      <trackRevisions>false</trackRevisions>
    </reviewItem>
    <reviewItem>
      <errorID>db910509-d750-4d6b-a731-f8dd9a3501d4</errorID>
      <errorWord>束</errorWord>
      <group>L1_Word</group>
      <groupName>字词问题</groupName>
      <ability>L2_Typo</ability>
      <abilityName>字词错误</abilityName>
      <candidateList>
        <item>束后</item>
      </candidateList>
      <explain/>
      <paraID>14508734</paraID>
      <start>5</start>
      <end>6</end>
      <status>unmodified</status>
      <modifiedWord/>
      <trackRevisions>false</trackRevisions>
    </reviewItem>
    <reviewItem>
      <errorID>3ce54ec6-25ae-481e-86cb-d80891a7b984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73B71998</paraID>
      <start>8</start>
      <end>9</end>
      <status>unmodified</status>
      <modifiedWord/>
      <trackRevisions>false</trackRevisions>
    </reviewItem>
    <reviewItem>
      <errorID>e29a360e-515a-43cb-8c69-d0e5577082ce</errorID>
      <errorWord>其它</errorWord>
      <group>L1_Word</group>
      <groupName>字词问题</groupName>
      <ability>L2_Alias</ability>
      <abilityName>也作/曾用词</abilityName>
      <candidateList>
        <item>其他</item>
      </candidateList>
      <explain>词汇[其它]为不规范表述或旧称，其规范书面表述为[其他]。</explain>
      <paraID>7D77AF90</paraID>
      <start>0</start>
      <end>2</end>
      <status>unmodified</status>
      <modifiedWord/>
      <trackRevisions>false</trackRevisions>
    </reviewItem>
    <reviewItem>
      <errorID>bfb8403b-a06e-4bc1-97c2-a7c00f99ad3e</errorID>
      <errorWord>*</errorWord>
      <group>L1_Punc</group>
      <groupName>标点问题</groupName>
      <ability>L2_Punc</ability>
      <abilityName>标点符号检查</abilityName>
      <candidateList/>
      <explain/>
      <paraID>2365DB33</paraID>
      <start>0</start>
      <end>1</end>
      <status>unmodified</status>
      <modifiedWord/>
      <trackRevisions>false</trackRevisions>
    </reviewItem>
    <reviewItem>
      <errorID>8130d3bd-72a8-4b7d-86f8-63f520bf4caa</errorID>
      <errorWord>、等</errorWord>
      <group>L1_Punc</group>
      <groupName>标点问题</groupName>
      <ability>L2_Punc</ability>
      <abilityName>标点符号检查</abilityName>
      <candidateList>
        <item>等</item>
      </candidateList>
      <explain>“及”“和”“等”连词前不宜使用顿号，建议删除（或使用逗号）。</explain>
      <paraID>332B9A19</paraID>
      <start>21</start>
      <end>23</end>
      <status>unmodified</status>
      <modifiedWord/>
      <trackRevisions>false</trackRevisions>
    </reviewItem>
    <reviewItem>
      <errorID>c2af02e4-67c8-4711-ae8a-787f0a25d692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F4668B4</paraID>
      <start>91</start>
      <end>92</end>
      <status>unmodified</status>
      <modifiedWord/>
      <trackRevisions>false</trackRevisions>
    </reviewItem>
    <reviewItem>
      <errorID>47e8f01d-3299-4907-a7f0-a03517242055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212327EC</paraID>
      <start>91</start>
      <end>92</end>
      <status>unmodified</status>
      <modifiedWord/>
      <trackRevisions>false</trackRevisions>
    </reviewItem>
    <reviewItem>
      <errorID>ea2ba059-d374-4270-9fa6-a4732e413fb2</errorID>
      <errorWord>统计学与概率论研究以及应用</errorWord>
      <group>L1_Other</group>
      <groupName>其他问题</groupName>
      <ability>L2_Consistency</ability>
      <abilityName>一致性检查</abilityName>
      <candidateList>
        <item>统计学与概率论研究及其应用</item>
      </candidateList>
      <explain>实体一致性问题，该课题名称与前文提到的课题名称不一致，应统一为前文规范表述</explain>
      <paraID>47C831E4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ADC6D6B0-6C94-418A-9FF5-EF63D9ED6A71}">
  <ds:schemaRefs/>
</ds:datastoreItem>
</file>

<file path=customXml/itemProps2.xml><?xml version="1.0" encoding="utf-8"?>
<ds:datastoreItem xmlns:ds="http://schemas.openxmlformats.org/officeDocument/2006/customXml" ds:itemID="{b6acf33f-ba40-4e6d-ac6e-9bb19bedb808}">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15</Pages>
  <Words>4628</Words>
  <Characters>8606</Characters>
  <Lines>66</Lines>
  <Paragraphs>18</Paragraphs>
  <TotalTime>0</TotalTime>
  <ScaleCrop>false</ScaleCrop>
  <LinksUpToDate>false</LinksUpToDate>
  <CharactersWithSpaces>9234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热心村民毛豆女士</cp:lastModifiedBy>
  <cp:lastPrinted>2026-03-20T01:50:59Z</cp:lastPrinted>
  <dcterms:modified xsi:type="dcterms:W3CDTF">2026-03-20T01:55:59Z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DF6751B234494308805241033088BB3E</vt:lpwstr>
  </property>
  <property fmtid="{D5CDD505-2E9C-101B-9397-08002B2CF9AE}" pid="4" name="KSOTemplateDocerSaveRecord">
    <vt:lpwstr>eyJoZGlkIjoiNjE4OTEwM2Q5NTEyMjk1NmM0NmVjZGRlOTMwYTk4MmQiLCJ1c2VySWQiOiI2NTIxNTEyOTcifQ==</vt:lpwstr>
  </property>
</Properties>
</file>