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CF4F8">
      <w:pPr>
        <w:widowControl w:val="0"/>
        <w:spacing w:line="560" w:lineRule="exact"/>
        <w:jc w:val="center"/>
        <w:rPr>
          <w:rFonts w:ascii="Times New Roman" w:hAnsi="Times New Roman" w:eastAsia="仿宋_GB2312" w:cs="Times New Roman"/>
          <w:spacing w:val="10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10"/>
          <w:kern w:val="2"/>
          <w:sz w:val="36"/>
          <w:szCs w:val="36"/>
        </w:rPr>
        <w:t>关于开展东南大学新生通识选修课立项建设的通知</w:t>
      </w:r>
    </w:p>
    <w:p w14:paraId="3D7E847E">
      <w:pPr>
        <w:widowControl w:val="0"/>
        <w:spacing w:line="560" w:lineRule="exact"/>
        <w:jc w:val="both"/>
        <w:rPr>
          <w:rFonts w:ascii="Times New Roman" w:hAnsi="Times New Roman" w:eastAsia="仿宋_GB2312" w:cs="Times New Roman"/>
          <w:spacing w:val="1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  <w:t>各学院：</w:t>
      </w:r>
    </w:p>
    <w:p w14:paraId="39ADAAAB">
      <w:pPr>
        <w:widowControl w:val="0"/>
        <w:spacing w:line="560" w:lineRule="exact"/>
        <w:ind w:firstLine="680" w:firstLineChars="200"/>
        <w:jc w:val="both"/>
        <w:rPr>
          <w:rFonts w:ascii="Times New Roman" w:hAnsi="Times New Roman" w:eastAsia="仿宋_GB2312" w:cs="Times New Roman"/>
          <w:spacing w:val="1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  <w:t>为全面落实立德树人根本任务，打破专业壁垒，优化通识教育课程体系，现面向全校征集通识选修课。具体事项通知如下：</w:t>
      </w:r>
    </w:p>
    <w:p w14:paraId="5679343E">
      <w:pPr>
        <w:pStyle w:val="5"/>
        <w:rPr>
          <w:rFonts w:hint="eastAsia" w:ascii="黑体" w:hAnsi="黑体" w:eastAsia="黑体" w:cs="黑体"/>
          <w:spacing w:val="10"/>
          <w:kern w:val="2"/>
          <w:sz w:val="32"/>
          <w:szCs w:val="32"/>
        </w:rPr>
      </w:pPr>
      <w:r>
        <w:rPr>
          <w:rFonts w:hint="eastAsia" w:ascii="黑体" w:hAnsi="黑体" w:eastAsia="黑体" w:cs="黑体"/>
          <w:spacing w:val="10"/>
          <w:kern w:val="2"/>
          <w:sz w:val="32"/>
          <w:szCs w:val="32"/>
        </w:rPr>
        <w:t>一、课程目标</w:t>
      </w:r>
    </w:p>
    <w:p w14:paraId="02D60B5D">
      <w:pPr>
        <w:widowControl w:val="0"/>
        <w:spacing w:line="560" w:lineRule="exact"/>
        <w:ind w:firstLine="680" w:firstLineChars="200"/>
        <w:jc w:val="both"/>
        <w:rPr>
          <w:rFonts w:ascii="Times New Roman" w:hAnsi="Times New Roman" w:eastAsia="仿宋_GB2312" w:cs="Times New Roman"/>
          <w:spacing w:val="1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  <w:t>本次课程征集是在我校已有通识教育课程资源的基础上，为新生定制一批通识选修课，旨在打破专业壁垒，促进不同学科的交叉融合，引导学生了解学科前沿及发展趋势，促进学生知识、能力和素养的全面发展。</w:t>
      </w:r>
    </w:p>
    <w:p w14:paraId="687EA448">
      <w:pPr>
        <w:pStyle w:val="5"/>
        <w:rPr>
          <w:rFonts w:hint="eastAsia" w:ascii="黑体" w:hAnsi="黑体" w:eastAsia="黑体" w:cs="黑体"/>
          <w:spacing w:val="10"/>
          <w:kern w:val="2"/>
          <w:sz w:val="32"/>
          <w:szCs w:val="32"/>
        </w:rPr>
      </w:pPr>
      <w:r>
        <w:rPr>
          <w:rFonts w:hint="eastAsia" w:ascii="黑体" w:hAnsi="黑体" w:eastAsia="黑体" w:cs="黑体"/>
          <w:spacing w:val="10"/>
          <w:kern w:val="2"/>
          <w:sz w:val="32"/>
          <w:szCs w:val="32"/>
        </w:rPr>
        <w:t>二、课程属性</w:t>
      </w:r>
    </w:p>
    <w:p w14:paraId="5D715285">
      <w:pPr>
        <w:widowControl w:val="0"/>
        <w:spacing w:line="560" w:lineRule="exact"/>
        <w:ind w:firstLine="680" w:firstLineChars="200"/>
        <w:jc w:val="both"/>
        <w:rPr>
          <w:rFonts w:ascii="Times New Roman" w:hAnsi="Times New Roman" w:eastAsia="仿宋_GB2312" w:cs="Times New Roman"/>
          <w:spacing w:val="1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  <w:t>课程为面向大一新生开设的通识选修课，原则上为1学分（16学时）。</w:t>
      </w:r>
    </w:p>
    <w:p w14:paraId="5F77AC87">
      <w:pPr>
        <w:pStyle w:val="5"/>
        <w:rPr>
          <w:rFonts w:hint="eastAsia" w:ascii="黑体" w:hAnsi="黑体" w:eastAsia="黑体" w:cs="黑体"/>
          <w:spacing w:val="10"/>
          <w:kern w:val="2"/>
          <w:sz w:val="32"/>
          <w:szCs w:val="32"/>
        </w:rPr>
      </w:pPr>
      <w:r>
        <w:rPr>
          <w:rFonts w:hint="eastAsia" w:ascii="黑体" w:hAnsi="黑体" w:eastAsia="黑体" w:cs="黑体"/>
          <w:spacing w:val="10"/>
          <w:kern w:val="2"/>
          <w:sz w:val="32"/>
          <w:szCs w:val="32"/>
        </w:rPr>
        <w:t>三、课程内容</w:t>
      </w:r>
    </w:p>
    <w:p w14:paraId="0D22ACAF">
      <w:pPr>
        <w:widowControl w:val="0"/>
        <w:spacing w:line="560" w:lineRule="exact"/>
        <w:ind w:firstLine="680" w:firstLineChars="200"/>
        <w:jc w:val="both"/>
        <w:rPr>
          <w:rFonts w:ascii="Times New Roman" w:hAnsi="Times New Roman" w:eastAsia="仿宋_GB2312" w:cs="Times New Roman"/>
          <w:spacing w:val="1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  <w:t>申报课程应适合全校各专业学生选修，可对应以下模块：</w:t>
      </w:r>
    </w:p>
    <w:p w14:paraId="06476FCC">
      <w:pPr>
        <w:widowControl w:val="0"/>
        <w:numPr>
          <w:ilvl w:val="0"/>
          <w:numId w:val="1"/>
        </w:numPr>
        <w:spacing w:line="560" w:lineRule="exact"/>
        <w:jc w:val="both"/>
        <w:rPr>
          <w:rFonts w:ascii="Times New Roman" w:hAnsi="Times New Roman" w:eastAsia="仿宋_GB2312" w:cs="Times New Roman"/>
          <w:spacing w:val="1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  <w:t>科学探索与技术创新类</w:t>
      </w:r>
    </w:p>
    <w:p w14:paraId="7D989DC0">
      <w:pPr>
        <w:widowControl w:val="0"/>
        <w:numPr>
          <w:ilvl w:val="0"/>
          <w:numId w:val="1"/>
        </w:numPr>
        <w:spacing w:line="560" w:lineRule="exact"/>
        <w:jc w:val="both"/>
        <w:rPr>
          <w:rFonts w:ascii="Times New Roman" w:hAnsi="Times New Roman" w:eastAsia="仿宋_GB2312" w:cs="Times New Roman"/>
          <w:spacing w:val="1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  <w:t>人文社科与思辨智慧类</w:t>
      </w:r>
    </w:p>
    <w:p w14:paraId="62E8DB3D">
      <w:pPr>
        <w:widowControl w:val="0"/>
        <w:numPr>
          <w:ilvl w:val="0"/>
          <w:numId w:val="1"/>
        </w:numPr>
        <w:spacing w:line="560" w:lineRule="exact"/>
        <w:jc w:val="both"/>
        <w:rPr>
          <w:rFonts w:ascii="Times New Roman" w:hAnsi="Times New Roman" w:eastAsia="仿宋_GB2312" w:cs="Times New Roman"/>
          <w:spacing w:val="1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  <w:t>创新理论与创业实践类</w:t>
      </w:r>
    </w:p>
    <w:p w14:paraId="1A2FA32E">
      <w:pPr>
        <w:widowControl w:val="0"/>
        <w:numPr>
          <w:ilvl w:val="0"/>
          <w:numId w:val="1"/>
        </w:numPr>
        <w:spacing w:line="560" w:lineRule="exact"/>
        <w:jc w:val="both"/>
        <w:rPr>
          <w:rFonts w:ascii="Times New Roman" w:hAnsi="Times New Roman" w:eastAsia="仿宋_GB2312" w:cs="Times New Roman"/>
          <w:spacing w:val="1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  <w:t>心理健康与心智成长类</w:t>
      </w:r>
    </w:p>
    <w:p w14:paraId="3093E465">
      <w:pPr>
        <w:widowControl w:val="0"/>
        <w:numPr>
          <w:ilvl w:val="0"/>
          <w:numId w:val="1"/>
        </w:numPr>
        <w:spacing w:line="560" w:lineRule="exact"/>
        <w:jc w:val="both"/>
        <w:rPr>
          <w:rFonts w:ascii="Times New Roman" w:hAnsi="Times New Roman" w:eastAsia="仿宋_GB2312" w:cs="Times New Roman"/>
          <w:spacing w:val="1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  <w:t>文化传承与艺术审美类</w:t>
      </w:r>
    </w:p>
    <w:p w14:paraId="34ADB183">
      <w:pPr>
        <w:widowControl w:val="0"/>
        <w:spacing w:line="560" w:lineRule="exact"/>
        <w:ind w:firstLine="680" w:firstLineChars="200"/>
        <w:jc w:val="both"/>
        <w:rPr>
          <w:rFonts w:ascii="Times New Roman" w:hAnsi="Times New Roman" w:eastAsia="仿宋_GB2312" w:cs="Times New Roman"/>
          <w:spacing w:val="1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  <w:t>课程需引导学生树立正确的世界观、人生观和价值观；以特色培养、能力塑造为导向，注重思维训练和方法论的学习，培养学生思辨力、学习力、创造力、领导力；鼓励推进教学方式方法改革，鼓励多样化的教学方法和考核方式。</w:t>
      </w:r>
    </w:p>
    <w:p w14:paraId="067FB89F">
      <w:pPr>
        <w:pStyle w:val="5"/>
        <w:rPr>
          <w:rFonts w:hint="eastAsia" w:ascii="黑体" w:hAnsi="黑体" w:eastAsia="黑体" w:cs="黑体"/>
          <w:spacing w:val="10"/>
          <w:kern w:val="2"/>
          <w:sz w:val="32"/>
          <w:szCs w:val="32"/>
        </w:rPr>
      </w:pPr>
      <w:r>
        <w:rPr>
          <w:rFonts w:hint="eastAsia" w:ascii="黑体" w:hAnsi="黑体" w:eastAsia="黑体" w:cs="黑体"/>
          <w:spacing w:val="10"/>
          <w:kern w:val="2"/>
          <w:sz w:val="32"/>
          <w:szCs w:val="32"/>
        </w:rPr>
        <w:t>四、申报要求​​</w:t>
      </w:r>
    </w:p>
    <w:p w14:paraId="6CDA70EB">
      <w:pPr>
        <w:widowControl w:val="0"/>
        <w:spacing w:line="560" w:lineRule="exact"/>
        <w:ind w:firstLine="680" w:firstLineChars="200"/>
        <w:jc w:val="both"/>
        <w:rPr>
          <w:rFonts w:ascii="Times New Roman" w:hAnsi="Times New Roman" w:eastAsia="仿宋_GB2312" w:cs="Times New Roman"/>
          <w:spacing w:val="1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  <w:t>课程负责人需为高级职称，具备丰富的教学经验，具有跨学科研究背景或教学改革经验者优先。课程负责人应能稳定承担教学任务，对申报课程有较为深入的研究，近三年有本科课堂教学经历，且教学效果良好。</w:t>
      </w:r>
    </w:p>
    <w:p w14:paraId="132ADA50">
      <w:pPr>
        <w:widowControl w:val="0"/>
        <w:spacing w:line="560" w:lineRule="exact"/>
        <w:ind w:firstLine="680" w:firstLineChars="200"/>
        <w:jc w:val="both"/>
        <w:rPr>
          <w:rFonts w:ascii="Times New Roman" w:hAnsi="Times New Roman" w:eastAsia="仿宋_GB2312" w:cs="Times New Roman"/>
          <w:spacing w:val="1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  <w:t>鼓励申报人独立讲授课程。如确需课程团队共同授课，需在申报书中说明理由。</w:t>
      </w:r>
    </w:p>
    <w:p w14:paraId="6E05FB1D">
      <w:pPr>
        <w:pStyle w:val="5"/>
        <w:rPr>
          <w:rFonts w:hint="eastAsia" w:ascii="黑体" w:hAnsi="黑体" w:eastAsia="黑体" w:cs="黑体"/>
          <w:spacing w:val="10"/>
          <w:kern w:val="2"/>
          <w:sz w:val="32"/>
          <w:szCs w:val="32"/>
        </w:rPr>
      </w:pPr>
      <w:r>
        <w:rPr>
          <w:rFonts w:hint="eastAsia" w:ascii="黑体" w:hAnsi="黑体" w:eastAsia="黑体" w:cs="黑体"/>
          <w:spacing w:val="10"/>
          <w:kern w:val="2"/>
          <w:sz w:val="32"/>
          <w:szCs w:val="32"/>
        </w:rPr>
        <w:t>五、申报与管理流程​​</w:t>
      </w:r>
    </w:p>
    <w:p w14:paraId="767F6F62">
      <w:pPr>
        <w:pStyle w:val="5"/>
        <w:ind w:left="360"/>
        <w:rPr>
          <w:rFonts w:eastAsia="仿宋_GB2312"/>
          <w:b/>
          <w:bCs/>
          <w:spacing w:val="10"/>
          <w:kern w:val="2"/>
          <w:sz w:val="32"/>
          <w:szCs w:val="32"/>
        </w:rPr>
      </w:pPr>
      <w:r>
        <w:rPr>
          <w:rFonts w:hint="eastAsia" w:eastAsia="仿宋_GB2312"/>
          <w:b/>
          <w:bCs/>
          <w:spacing w:val="10"/>
          <w:kern w:val="2"/>
          <w:sz w:val="32"/>
          <w:szCs w:val="32"/>
        </w:rPr>
        <w:t>1、申报材料：</w:t>
      </w:r>
    </w:p>
    <w:p w14:paraId="11E0F984">
      <w:pPr>
        <w:widowControl w:val="0"/>
        <w:spacing w:line="560" w:lineRule="exact"/>
        <w:ind w:firstLine="680" w:firstLineChars="200"/>
        <w:jc w:val="both"/>
        <w:rPr>
          <w:rFonts w:ascii="Times New Roman" w:hAnsi="Times New Roman" w:eastAsia="仿宋_GB2312" w:cs="Times New Roman"/>
          <w:spacing w:val="1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  <w:t>填写《东南大学新生通识选修课开课申请》（附件1）。</w:t>
      </w:r>
    </w:p>
    <w:p w14:paraId="7ED0FA9E">
      <w:pPr>
        <w:pStyle w:val="5"/>
        <w:ind w:left="360"/>
        <w:rPr>
          <w:rFonts w:eastAsia="仿宋_GB2312"/>
          <w:b/>
          <w:bCs/>
          <w:spacing w:val="10"/>
          <w:kern w:val="2"/>
          <w:sz w:val="32"/>
          <w:szCs w:val="32"/>
        </w:rPr>
      </w:pPr>
      <w:r>
        <w:rPr>
          <w:rFonts w:hint="eastAsia" w:eastAsia="仿宋_GB2312"/>
          <w:b/>
          <w:bCs/>
          <w:spacing w:val="10"/>
          <w:kern w:val="2"/>
          <w:sz w:val="32"/>
          <w:szCs w:val="32"/>
        </w:rPr>
        <w:t xml:space="preserve">2、时间安排：  </w:t>
      </w:r>
    </w:p>
    <w:p w14:paraId="322B6C0C">
      <w:pPr>
        <w:widowControl w:val="0"/>
        <w:spacing w:line="560" w:lineRule="exact"/>
        <w:ind w:firstLine="680" w:firstLineChars="200"/>
        <w:jc w:val="both"/>
        <w:rPr>
          <w:rFonts w:ascii="Times New Roman" w:hAnsi="Times New Roman" w:eastAsia="仿宋_GB2312" w:cs="Times New Roman"/>
          <w:spacing w:val="1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  <w:t>材料提交：2025年10月</w:t>
      </w: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  <w:t>日前将申报材料电子版，以学院为单位报送至新生学院，填写《东南大学新生通识选修课申请汇总表》（附件2）。</w:t>
      </w:r>
    </w:p>
    <w:p w14:paraId="46DCCA85">
      <w:pPr>
        <w:widowControl w:val="0"/>
        <w:spacing w:line="560" w:lineRule="exact"/>
        <w:ind w:firstLine="680" w:firstLineChars="200"/>
        <w:jc w:val="both"/>
        <w:rPr>
          <w:rFonts w:ascii="Times New Roman" w:hAnsi="Times New Roman" w:eastAsia="仿宋_GB2312" w:cs="Times New Roman"/>
          <w:spacing w:val="1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  <w:t>评审：新生学院联合教务处组织专家评审，择优立项。2025年11月1</w:t>
      </w: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  <w:t xml:space="preserve">日前公布立项结果。 </w:t>
      </w:r>
    </w:p>
    <w:p w14:paraId="1F523912">
      <w:pPr>
        <w:pStyle w:val="5"/>
        <w:ind w:left="360"/>
        <w:rPr>
          <w:rFonts w:eastAsia="仿宋_GB2312"/>
          <w:b/>
          <w:bCs/>
          <w:spacing w:val="10"/>
          <w:kern w:val="2"/>
          <w:sz w:val="32"/>
          <w:szCs w:val="32"/>
        </w:rPr>
      </w:pPr>
      <w:r>
        <w:rPr>
          <w:rFonts w:hint="eastAsia" w:eastAsia="仿宋_GB2312"/>
          <w:b/>
          <w:bCs/>
          <w:spacing w:val="10"/>
          <w:kern w:val="2"/>
          <w:sz w:val="32"/>
          <w:szCs w:val="32"/>
        </w:rPr>
        <w:t xml:space="preserve">3、实施与监督：  </w:t>
      </w:r>
    </w:p>
    <w:p w14:paraId="30641878">
      <w:pPr>
        <w:widowControl w:val="0"/>
        <w:spacing w:line="560" w:lineRule="exact"/>
        <w:ind w:firstLine="680" w:firstLineChars="200"/>
        <w:jc w:val="both"/>
        <w:rPr>
          <w:rFonts w:ascii="Times New Roman" w:hAnsi="Times New Roman" w:eastAsia="仿宋_GB2312" w:cs="Times New Roman"/>
          <w:spacing w:val="1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  <w:t>立项课程在2026年开始作为全校通识选修课，面向新生开设，选修人数需达到最低开课人数要求方可开课。教师教学发展中心、教务处和新生学院将通过督导听课、学生评教、问卷调查等多种方式评估教学质量；对教学内容陈旧、教学质量不佳或违反教学规定的课程，将实施动态退出机制。</w:t>
      </w:r>
    </w:p>
    <w:p w14:paraId="0B0B7E87">
      <w:pPr>
        <w:widowControl w:val="0"/>
        <w:spacing w:line="560" w:lineRule="exact"/>
        <w:ind w:firstLine="680" w:firstLineChars="200"/>
        <w:jc w:val="both"/>
        <w:rPr>
          <w:rFonts w:ascii="Times New Roman" w:hAnsi="Times New Roman" w:eastAsia="仿宋_GB2312" w:cs="Times New Roman"/>
          <w:spacing w:val="1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  <w:t xml:space="preserve">请各学院高度重视此项工作，积极组织教师申报。 </w:t>
      </w:r>
    </w:p>
    <w:p w14:paraId="5301A6BB">
      <w:pPr>
        <w:widowControl w:val="0"/>
        <w:spacing w:line="560" w:lineRule="exact"/>
        <w:jc w:val="both"/>
        <w:rPr>
          <w:rFonts w:ascii="Times New Roman" w:hAnsi="Times New Roman" w:eastAsia="仿宋_GB2312" w:cs="Times New Roman"/>
          <w:spacing w:val="1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  <w:t xml:space="preserve">联系人：蒋老师 </w:t>
      </w:r>
    </w:p>
    <w:p w14:paraId="01663BCA">
      <w:pPr>
        <w:widowControl w:val="0"/>
        <w:spacing w:line="560" w:lineRule="exact"/>
        <w:jc w:val="both"/>
        <w:rPr>
          <w:rFonts w:ascii="Times New Roman" w:hAnsi="Times New Roman" w:eastAsia="仿宋_GB2312" w:cs="Times New Roman"/>
          <w:spacing w:val="1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  <w:t>联系电话：83795209</w:t>
      </w:r>
    </w:p>
    <w:p w14:paraId="4A105E6B">
      <w:pPr>
        <w:widowControl w:val="0"/>
        <w:spacing w:line="560" w:lineRule="exact"/>
        <w:jc w:val="both"/>
        <w:rPr>
          <w:rFonts w:ascii="Times New Roman" w:hAnsi="Times New Roman" w:eastAsia="仿宋_GB2312" w:cs="Times New Roman"/>
          <w:spacing w:val="1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  <w:t>电子邮箱：</w:t>
      </w:r>
      <w:r>
        <w:fldChar w:fldCharType="begin"/>
      </w:r>
      <w:r>
        <w:instrText xml:space="preserve"> HYPERLINK "mailto:qtnjh@seu.edu.cn" </w:instrText>
      </w:r>
      <w:r>
        <w:fldChar w:fldCharType="separate"/>
      </w: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  <w:t>qtnjh@seu.edu.cn</w:t>
      </w: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  <w:fldChar w:fldCharType="end"/>
      </w:r>
    </w:p>
    <w:p w14:paraId="710304E3">
      <w:pPr>
        <w:widowControl w:val="0"/>
        <w:spacing w:line="560" w:lineRule="exact"/>
        <w:ind w:firstLine="680" w:firstLineChars="200"/>
        <w:jc w:val="both"/>
        <w:rPr>
          <w:rFonts w:ascii="Times New Roman" w:hAnsi="Times New Roman" w:eastAsia="仿宋_GB2312" w:cs="Times New Roman"/>
          <w:spacing w:val="10"/>
          <w:kern w:val="2"/>
          <w:sz w:val="32"/>
          <w:szCs w:val="32"/>
        </w:rPr>
      </w:pPr>
    </w:p>
    <w:p w14:paraId="1BDF71DA">
      <w:pPr>
        <w:widowControl w:val="0"/>
        <w:spacing w:line="560" w:lineRule="exact"/>
        <w:ind w:firstLine="680" w:firstLineChars="200"/>
        <w:jc w:val="both"/>
        <w:rPr>
          <w:rFonts w:ascii="Times New Roman" w:hAnsi="Times New Roman" w:eastAsia="仿宋_GB2312" w:cs="Times New Roman"/>
          <w:spacing w:val="10"/>
          <w:kern w:val="2"/>
          <w:sz w:val="32"/>
          <w:szCs w:val="32"/>
        </w:rPr>
      </w:pPr>
    </w:p>
    <w:p w14:paraId="661F758F">
      <w:pPr>
        <w:widowControl w:val="0"/>
        <w:spacing w:line="560" w:lineRule="exact"/>
        <w:ind w:firstLine="680" w:firstLineChars="200"/>
        <w:jc w:val="both"/>
        <w:rPr>
          <w:rFonts w:ascii="Times New Roman" w:hAnsi="Times New Roman" w:eastAsia="仿宋_GB2312" w:cs="Times New Roman"/>
          <w:spacing w:val="10"/>
          <w:kern w:val="2"/>
          <w:sz w:val="32"/>
          <w:szCs w:val="32"/>
        </w:rPr>
      </w:pPr>
    </w:p>
    <w:p w14:paraId="0403F9C8">
      <w:pPr>
        <w:widowControl w:val="0"/>
        <w:spacing w:line="560" w:lineRule="exact"/>
        <w:ind w:firstLine="5780" w:firstLineChars="1700"/>
        <w:jc w:val="both"/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  <w:t>东南大学新生学院</w:t>
      </w:r>
    </w:p>
    <w:p w14:paraId="5FEDE615">
      <w:pPr>
        <w:widowControl w:val="0"/>
        <w:spacing w:line="560" w:lineRule="exact"/>
        <w:ind w:firstLine="5780" w:firstLineChars="1700"/>
        <w:jc w:val="both"/>
        <w:rPr>
          <w:rFonts w:hint="default" w:ascii="Times New Roman" w:hAnsi="Times New Roman" w:eastAsia="仿宋_GB2312" w:cs="Times New Roman"/>
          <w:spacing w:val="1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  <w:lang w:val="en-US" w:eastAsia="zh-CN"/>
        </w:rPr>
        <w:t>东南大学教务处</w:t>
      </w:r>
    </w:p>
    <w:p w14:paraId="44A0AC7D">
      <w:pPr>
        <w:widowControl w:val="0"/>
        <w:spacing w:line="560" w:lineRule="exact"/>
        <w:ind w:firstLine="5780" w:firstLineChars="1700"/>
        <w:jc w:val="both"/>
        <w:rPr>
          <w:rFonts w:ascii="Times New Roman" w:hAnsi="Times New Roman" w:eastAsia="仿宋_GB2312" w:cs="Times New Roman"/>
          <w:spacing w:val="10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  <w:t>2025年</w:t>
      </w: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  <w:t>日</w:t>
      </w:r>
    </w:p>
    <w:p w14:paraId="630610B9">
      <w:pPr>
        <w:rPr>
          <w:rFonts w:hint="eastAsia" w:ascii="Songti TC" w:hAnsi="Songti TC" w:eastAsia="Songti TC"/>
        </w:rPr>
      </w:pPr>
    </w:p>
    <w:p w14:paraId="7ABC76D3">
      <w:pPr>
        <w:rPr>
          <w:rFonts w:hint="eastAsia" w:ascii="Songti TC" w:hAnsi="Songti TC" w:eastAsia="Songti TC"/>
        </w:rPr>
      </w:pPr>
    </w:p>
    <w:p w14:paraId="2B2772E4">
      <w:pPr>
        <w:rPr>
          <w:rFonts w:hint="eastAsia" w:ascii="Songti TC" w:hAnsi="Songti TC" w:eastAsia="Songti TC"/>
        </w:rPr>
      </w:pPr>
    </w:p>
    <w:p w14:paraId="236F6095">
      <w:pPr>
        <w:rPr>
          <w:rFonts w:hint="eastAsia" w:ascii="Songti TC" w:hAnsi="Songti TC" w:eastAsia="Songti TC"/>
        </w:rPr>
      </w:pPr>
    </w:p>
    <w:p w14:paraId="02D9001C">
      <w:pPr>
        <w:rPr>
          <w:rFonts w:hint="eastAsia" w:ascii="Songti TC" w:hAnsi="Songti TC" w:eastAsia="Songti TC"/>
        </w:rPr>
      </w:pPr>
    </w:p>
    <w:p w14:paraId="59E5ECB1">
      <w:pPr>
        <w:rPr>
          <w:rFonts w:hint="eastAsia" w:ascii="Songti TC" w:hAnsi="Songti TC" w:eastAsia="Songti TC"/>
        </w:rPr>
      </w:pPr>
    </w:p>
    <w:p w14:paraId="64B616D2">
      <w:pPr>
        <w:rPr>
          <w:rFonts w:hint="eastAsia" w:ascii="Songti TC" w:hAnsi="Songti TC" w:eastAsia="Songti TC"/>
        </w:rPr>
      </w:pPr>
    </w:p>
    <w:p w14:paraId="389662F0">
      <w:pPr>
        <w:rPr>
          <w:rFonts w:hint="eastAsia" w:ascii="Songti TC" w:hAnsi="Songti TC" w:eastAsia="Songti TC"/>
        </w:rPr>
      </w:pPr>
    </w:p>
    <w:p w14:paraId="7C5E5332">
      <w:pPr>
        <w:rPr>
          <w:rFonts w:ascii="Times New Roman" w:hAnsi="Times New Roman" w:eastAsia="仿宋_GB2312" w:cs="Times New Roman"/>
          <w:spacing w:val="10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spacing w:val="10"/>
          <w:kern w:val="2"/>
          <w:sz w:val="32"/>
          <w:szCs w:val="32"/>
        </w:rPr>
        <w:br w:type="page"/>
      </w:r>
    </w:p>
    <w:p w14:paraId="49AAA657">
      <w:pPr>
        <w:widowControl w:val="0"/>
        <w:spacing w:line="560" w:lineRule="exact"/>
        <w:jc w:val="both"/>
        <w:rPr>
          <w:rFonts w:ascii="Times New Roman" w:hAnsi="Times New Roman" w:eastAsia="仿宋_GB2312" w:cs="Times New Roman"/>
          <w:spacing w:val="1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  <w:t>附件1：</w:t>
      </w:r>
    </w:p>
    <w:p w14:paraId="32BC3724">
      <w:pPr>
        <w:rPr>
          <w:rFonts w:hint="eastAsia" w:ascii="Songti TC" w:hAnsi="Songti TC" w:eastAsia="Songti TC"/>
        </w:rPr>
      </w:pPr>
    </w:p>
    <w:p w14:paraId="799C2A41">
      <w:pPr>
        <w:ind w:right="18"/>
        <w:jc w:val="center"/>
        <w:rPr>
          <w:rFonts w:ascii="楷体" w:eastAsia="楷体"/>
          <w:sz w:val="30"/>
          <w:szCs w:val="30"/>
        </w:rPr>
      </w:pPr>
      <w:r>
        <w:rPr>
          <w:rFonts w:hint="eastAsia" w:ascii="楷体_GB2312" w:hAnsi="宋体" w:eastAsia="楷体_GB2312"/>
          <w:b/>
          <w:sz w:val="30"/>
          <w:szCs w:val="30"/>
        </w:rPr>
        <w:t>东南大学新生通识选修课开课申请表</w:t>
      </w:r>
    </w:p>
    <w:p w14:paraId="770DF912">
      <w:pPr>
        <w:ind w:right="-1741"/>
        <w:rPr>
          <w:rFonts w:ascii="楷体" w:eastAsia="楷体"/>
          <w:sz w:val="21"/>
          <w:szCs w:val="21"/>
        </w:rPr>
      </w:pPr>
      <w:r>
        <w:rPr>
          <w:rFonts w:hint="eastAsia" w:ascii="楷体" w:eastAsia="楷体"/>
        </w:rPr>
        <w:tab/>
      </w:r>
      <w:r>
        <w:rPr>
          <w:rFonts w:hint="eastAsia" w:ascii="楷体" w:eastAsia="楷体"/>
        </w:rPr>
        <w:tab/>
      </w:r>
      <w:r>
        <w:rPr>
          <w:rFonts w:hint="eastAsia" w:ascii="楷体" w:eastAsia="楷体"/>
        </w:rPr>
        <w:tab/>
      </w:r>
      <w:r>
        <w:rPr>
          <w:rFonts w:hint="eastAsia" w:ascii="楷体" w:eastAsia="楷体"/>
        </w:rPr>
        <w:tab/>
      </w:r>
      <w:r>
        <w:rPr>
          <w:rFonts w:hint="eastAsia" w:ascii="楷体" w:eastAsia="楷体"/>
        </w:rPr>
        <w:tab/>
      </w:r>
      <w:r>
        <w:rPr>
          <w:rFonts w:hint="eastAsia" w:ascii="楷体" w:eastAsia="楷体"/>
        </w:rPr>
        <w:tab/>
      </w:r>
      <w:r>
        <w:rPr>
          <w:rFonts w:hint="eastAsia" w:ascii="楷体" w:eastAsia="楷体"/>
        </w:rPr>
        <w:tab/>
      </w:r>
      <w:r>
        <w:rPr>
          <w:rFonts w:hint="eastAsia" w:ascii="楷体" w:eastAsia="楷体"/>
        </w:rPr>
        <w:tab/>
      </w:r>
      <w:r>
        <w:rPr>
          <w:rFonts w:hint="eastAsia" w:ascii="楷体" w:eastAsia="楷体"/>
        </w:rPr>
        <w:tab/>
      </w:r>
      <w:r>
        <w:rPr>
          <w:rFonts w:hint="eastAsia" w:ascii="楷体" w:eastAsia="楷体"/>
        </w:rPr>
        <w:tab/>
      </w:r>
      <w:r>
        <w:rPr>
          <w:rFonts w:hint="eastAsia" w:ascii="楷体" w:eastAsia="楷体"/>
        </w:rPr>
        <w:tab/>
      </w:r>
      <w:r>
        <w:rPr>
          <w:rFonts w:hint="eastAsia" w:ascii="楷体" w:eastAsia="楷体"/>
        </w:rPr>
        <w:tab/>
      </w:r>
      <w:r>
        <w:rPr>
          <w:rFonts w:hint="eastAsia" w:ascii="楷体" w:eastAsia="楷体"/>
          <w:sz w:val="21"/>
          <w:szCs w:val="21"/>
        </w:rPr>
        <w:tab/>
      </w:r>
    </w:p>
    <w:tbl>
      <w:tblPr>
        <w:tblStyle w:val="6"/>
        <w:tblW w:w="9432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40"/>
        <w:gridCol w:w="1365"/>
        <w:gridCol w:w="630"/>
        <w:gridCol w:w="735"/>
        <w:gridCol w:w="630"/>
        <w:gridCol w:w="525"/>
        <w:gridCol w:w="525"/>
        <w:gridCol w:w="945"/>
        <w:gridCol w:w="2037"/>
      </w:tblGrid>
      <w:tr w14:paraId="527D5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</w:trPr>
        <w:tc>
          <w:tcPr>
            <w:tcW w:w="204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E19124F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  <w:b/>
              </w:rPr>
            </w:pPr>
            <w:r>
              <w:rPr>
                <w:rFonts w:hint="eastAsia" w:ascii="仿宋_GB2312" w:hAnsi="宋体"/>
                <w:b/>
              </w:rPr>
              <w:t>开课单位</w:t>
            </w:r>
          </w:p>
        </w:tc>
        <w:tc>
          <w:tcPr>
            <w:tcW w:w="3885" w:type="dxa"/>
            <w:gridSpan w:val="5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E05AC2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</w:rPr>
            </w:pPr>
          </w:p>
        </w:tc>
        <w:tc>
          <w:tcPr>
            <w:tcW w:w="147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4069A46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  <w:b/>
              </w:rPr>
            </w:pPr>
            <w:r>
              <w:rPr>
                <w:rFonts w:hint="eastAsia" w:ascii="仿宋_GB2312" w:hAnsi="宋体"/>
                <w:b/>
              </w:rPr>
              <w:t>课程类别</w:t>
            </w:r>
            <w:r>
              <w:rPr>
                <w:rFonts w:ascii="仿宋_GB2312" w:hAnsi="宋体"/>
                <w:b/>
                <w:vertAlign w:val="superscript"/>
              </w:rPr>
              <w:footnoteReference w:id="0"/>
            </w:r>
          </w:p>
        </w:tc>
        <w:tc>
          <w:tcPr>
            <w:tcW w:w="2037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C592216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</w:rPr>
            </w:pPr>
          </w:p>
        </w:tc>
      </w:tr>
      <w:tr w14:paraId="0587A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</w:trPr>
        <w:tc>
          <w:tcPr>
            <w:tcW w:w="20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A7B03C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  <w:b/>
              </w:rPr>
            </w:pPr>
            <w:r>
              <w:rPr>
                <w:rFonts w:hint="eastAsia" w:ascii="仿宋_GB2312" w:hAnsi="宋体"/>
                <w:b/>
              </w:rPr>
              <w:t>课程中文名称</w:t>
            </w:r>
          </w:p>
        </w:tc>
        <w:tc>
          <w:tcPr>
            <w:tcW w:w="3885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20B7E7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A3BE50B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  <w:b/>
              </w:rPr>
            </w:pPr>
            <w:r>
              <w:rPr>
                <w:rFonts w:hint="eastAsia" w:ascii="仿宋_GB2312" w:hAnsi="宋体"/>
                <w:b/>
              </w:rPr>
              <w:t>课程学分</w:t>
            </w:r>
          </w:p>
        </w:tc>
        <w:tc>
          <w:tcPr>
            <w:tcW w:w="203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CEC5D1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/>
              </w:rPr>
              <w:t>1</w:t>
            </w:r>
          </w:p>
        </w:tc>
      </w:tr>
      <w:tr w14:paraId="0B905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</w:trPr>
        <w:tc>
          <w:tcPr>
            <w:tcW w:w="20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593448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  <w:b/>
              </w:rPr>
            </w:pPr>
            <w:r>
              <w:rPr>
                <w:rFonts w:hint="eastAsia" w:ascii="仿宋_GB2312" w:hAnsi="宋体"/>
                <w:b/>
              </w:rPr>
              <w:t>课程英文名称</w:t>
            </w:r>
          </w:p>
        </w:tc>
        <w:tc>
          <w:tcPr>
            <w:tcW w:w="3885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37988F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DE456BA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  <w:b/>
              </w:rPr>
            </w:pPr>
            <w:r>
              <w:rPr>
                <w:rFonts w:hint="eastAsia" w:ascii="仿宋_GB2312" w:hAnsi="宋体"/>
                <w:b/>
              </w:rPr>
              <w:t>开课校区</w:t>
            </w:r>
          </w:p>
        </w:tc>
        <w:tc>
          <w:tcPr>
            <w:tcW w:w="203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BE000EC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_GB2312" w:hAnsi="宋体"/>
              </w:rPr>
            </w:pPr>
            <w:r>
              <w:rPr>
                <w:rFonts w:hint="eastAsia" w:ascii="仿宋_GB2312" w:hAnsi="宋体"/>
              </w:rPr>
              <w:t>四牌楼</w:t>
            </w:r>
            <w:r>
              <w:rPr>
                <w:rFonts w:hint="eastAsia" w:ascii="Cambria" w:hAnsi="Cambria" w:cs="Cambria"/>
              </w:rPr>
              <w:t>校区</w:t>
            </w:r>
          </w:p>
        </w:tc>
      </w:tr>
      <w:tr w14:paraId="07026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2040" w:type="dxa"/>
            <w:tcBorders>
              <w:top w:val="single" w:color="auto" w:sz="6" w:space="0"/>
            </w:tcBorders>
            <w:vAlign w:val="center"/>
          </w:tcPr>
          <w:p w14:paraId="3BA19B3F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/>
                <w:b/>
              </w:rPr>
              <w:t>授课学期</w:t>
            </w:r>
          </w:p>
        </w:tc>
        <w:tc>
          <w:tcPr>
            <w:tcW w:w="7392" w:type="dxa"/>
            <w:gridSpan w:val="8"/>
            <w:tcBorders>
              <w:top w:val="single" w:color="auto" w:sz="6" w:space="0"/>
            </w:tcBorders>
            <w:vAlign w:val="center"/>
          </w:tcPr>
          <w:p w14:paraId="41CD960E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</w:rPr>
            </w:pPr>
            <w:r>
              <w:rPr>
                <w:rFonts w:hint="eastAsia" w:ascii="仿宋_GB2312" w:hAnsi="宋体"/>
              </w:rPr>
              <w:t>第   学期</w:t>
            </w:r>
            <w:r>
              <w:rPr>
                <w:rFonts w:hint="eastAsia" w:ascii="仿宋_GB2312" w:hAnsi="宋体"/>
                <w:sz w:val="21"/>
                <w:szCs w:val="21"/>
              </w:rPr>
              <w:t>（从春、秋学期中选一个）</w:t>
            </w:r>
          </w:p>
        </w:tc>
      </w:tr>
      <w:tr w14:paraId="4597F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6" w:hRule="exact"/>
        </w:trPr>
        <w:tc>
          <w:tcPr>
            <w:tcW w:w="20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30C4D46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  <w:b/>
              </w:rPr>
            </w:pPr>
            <w:r>
              <w:rPr>
                <w:rFonts w:hint="eastAsia" w:ascii="仿宋_GB2312" w:hAnsi="宋体"/>
                <w:b/>
              </w:rPr>
              <w:t>课程负责人姓名</w:t>
            </w: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FD324D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</w:rPr>
            </w:pPr>
          </w:p>
        </w:tc>
        <w:tc>
          <w:tcPr>
            <w:tcW w:w="63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7F6C78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  <w:b/>
              </w:rPr>
            </w:pPr>
            <w:r>
              <w:rPr>
                <w:rFonts w:hint="eastAsia" w:ascii="仿宋_GB2312" w:hAnsi="宋体"/>
                <w:b/>
              </w:rPr>
              <w:t>年龄</w:t>
            </w:r>
          </w:p>
        </w:tc>
        <w:tc>
          <w:tcPr>
            <w:tcW w:w="73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7126C8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</w:rPr>
            </w:pPr>
          </w:p>
        </w:tc>
        <w:tc>
          <w:tcPr>
            <w:tcW w:w="63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E98021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</w:rPr>
            </w:pPr>
            <w:r>
              <w:rPr>
                <w:rFonts w:hint="eastAsia" w:ascii="仿宋_GB2312" w:hAnsi="宋体"/>
                <w:b/>
              </w:rPr>
              <w:t>职称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E531AE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2AFA2D3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学科领域</w:t>
            </w:r>
          </w:p>
        </w:tc>
        <w:tc>
          <w:tcPr>
            <w:tcW w:w="203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063E7C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（填学科门类和一级学科）</w:t>
            </w:r>
          </w:p>
        </w:tc>
      </w:tr>
      <w:tr w14:paraId="038F5C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exact"/>
        </w:trPr>
        <w:tc>
          <w:tcPr>
            <w:tcW w:w="20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343E712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  <w:b/>
              </w:rPr>
            </w:pPr>
            <w:r>
              <w:rPr>
                <w:rFonts w:hint="eastAsia" w:ascii="仿宋_GB2312" w:hAnsi="宋体"/>
                <w:b/>
              </w:rPr>
              <w:t>课程负责人联系</w:t>
            </w: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0481CC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</w:rPr>
            </w:pPr>
            <w:r>
              <w:rPr>
                <w:rFonts w:hint="eastAsia" w:ascii="仿宋_GB2312" w:hAnsi="宋体"/>
                <w:b/>
              </w:rPr>
              <w:t>手机</w:t>
            </w:r>
          </w:p>
        </w:tc>
        <w:tc>
          <w:tcPr>
            <w:tcW w:w="1995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F42416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192394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</w:rPr>
            </w:pPr>
            <w:r>
              <w:rPr>
                <w:rFonts w:hint="eastAsia" w:ascii="仿宋_GB2312" w:hAnsi="宋体"/>
                <w:b/>
              </w:rPr>
              <w:t>固话</w:t>
            </w:r>
          </w:p>
        </w:tc>
        <w:tc>
          <w:tcPr>
            <w:tcW w:w="29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676B876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</w:rPr>
            </w:pPr>
          </w:p>
        </w:tc>
      </w:tr>
      <w:tr w14:paraId="67514B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</w:trPr>
        <w:tc>
          <w:tcPr>
            <w:tcW w:w="20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DFB88A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  <w:b/>
              </w:rPr>
            </w:pPr>
            <w:r>
              <w:rPr>
                <w:rFonts w:hint="eastAsia" w:ascii="仿宋_GB2312" w:hAnsi="宋体"/>
                <w:b/>
              </w:rPr>
              <w:t>教学团队其他成员</w:t>
            </w:r>
          </w:p>
        </w:tc>
        <w:tc>
          <w:tcPr>
            <w:tcW w:w="7392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AB75BFF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（如有，选填，</w:t>
            </w:r>
            <w:r>
              <w:rPr>
                <w:rFonts w:hint="eastAsia" w:ascii="Cambria" w:hAnsi="Cambria" w:cs="Cambria"/>
                <w:sz w:val="21"/>
                <w:szCs w:val="21"/>
              </w:rPr>
              <w:t>并请说明为什么需要多人授课</w:t>
            </w:r>
            <w:r>
              <w:rPr>
                <w:rFonts w:hint="eastAsia" w:ascii="仿宋_GB2312" w:hAnsi="宋体"/>
                <w:sz w:val="21"/>
                <w:szCs w:val="21"/>
              </w:rPr>
              <w:t>）</w:t>
            </w:r>
          </w:p>
        </w:tc>
      </w:tr>
      <w:tr w14:paraId="47FCE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4" w:hRule="atLeast"/>
        </w:trPr>
        <w:tc>
          <w:tcPr>
            <w:tcW w:w="9432" w:type="dxa"/>
            <w:gridSpan w:val="9"/>
          </w:tcPr>
          <w:p w14:paraId="34DCD040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</w:rPr>
              <w:t>课程简介</w:t>
            </w:r>
            <w:r>
              <w:rPr>
                <w:rFonts w:hint="eastAsia" w:ascii="仿宋_GB2312" w:hAnsi="宋体"/>
                <w:sz w:val="21"/>
                <w:szCs w:val="21"/>
              </w:rPr>
              <w:t>（300字左右）：</w:t>
            </w:r>
          </w:p>
          <w:p w14:paraId="162DE897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  <w:sz w:val="21"/>
                <w:szCs w:val="21"/>
              </w:rPr>
            </w:pPr>
          </w:p>
          <w:p w14:paraId="7A40AB50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  <w:sz w:val="21"/>
                <w:szCs w:val="21"/>
              </w:rPr>
            </w:pPr>
          </w:p>
          <w:p w14:paraId="1DF920B0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  <w:sz w:val="21"/>
                <w:szCs w:val="21"/>
              </w:rPr>
            </w:pPr>
          </w:p>
          <w:p w14:paraId="7967C6E4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  <w:sz w:val="21"/>
                <w:szCs w:val="21"/>
              </w:rPr>
            </w:pPr>
          </w:p>
          <w:p w14:paraId="1D46198F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</w:rPr>
              <w:t>课程适合</w:t>
            </w:r>
            <w:r>
              <w:rPr>
                <w:rFonts w:hint="eastAsia" w:ascii="Cambria" w:hAnsi="Cambria" w:cs="Cambria"/>
                <w:b/>
              </w:rPr>
              <w:t>作为新生通识选修课的理由</w:t>
            </w:r>
            <w:r>
              <w:rPr>
                <w:rFonts w:hint="eastAsia" w:ascii="仿宋_GB2312" w:hAnsi="宋体"/>
                <w:sz w:val="21"/>
                <w:szCs w:val="21"/>
              </w:rPr>
              <w:t>：</w:t>
            </w:r>
          </w:p>
          <w:p w14:paraId="254F38D3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  <w:sz w:val="21"/>
                <w:szCs w:val="21"/>
              </w:rPr>
            </w:pPr>
          </w:p>
          <w:p w14:paraId="6B43C121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  <w:sz w:val="21"/>
                <w:szCs w:val="21"/>
              </w:rPr>
            </w:pPr>
          </w:p>
          <w:p w14:paraId="2154FDF6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  <w:sz w:val="21"/>
                <w:szCs w:val="21"/>
              </w:rPr>
            </w:pPr>
          </w:p>
          <w:p w14:paraId="549F7A4B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</w:rPr>
              <w:t>教学大纲</w:t>
            </w:r>
            <w:r>
              <w:rPr>
                <w:rFonts w:hint="eastAsia" w:ascii="仿宋_GB2312" w:hAnsi="宋体"/>
                <w:sz w:val="21"/>
                <w:szCs w:val="21"/>
              </w:rPr>
              <w:t>（可附页）</w:t>
            </w:r>
          </w:p>
          <w:p w14:paraId="0523645E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  <w:bCs/>
              </w:rPr>
            </w:pPr>
            <w:r>
              <w:rPr>
                <w:rFonts w:hint="eastAsia" w:ascii="仿宋_GB2312" w:hAnsi="宋体"/>
                <w:bCs/>
              </w:rPr>
              <w:t>教学计划（教学内容及学时分配）；</w:t>
            </w:r>
          </w:p>
          <w:p w14:paraId="39CE2AD0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  <w:bCs/>
              </w:rPr>
            </w:pPr>
            <w:r>
              <w:rPr>
                <w:rFonts w:hint="eastAsia" w:ascii="仿宋_GB2312" w:hAnsi="宋体"/>
                <w:bCs/>
              </w:rPr>
              <w:t>课程考核与成绩评定；</w:t>
            </w:r>
          </w:p>
          <w:p w14:paraId="354D3E09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  <w:bCs/>
              </w:rPr>
            </w:pPr>
            <w:r>
              <w:rPr>
                <w:rFonts w:hint="eastAsia" w:ascii="仿宋_GB2312" w:hAnsi="宋体"/>
                <w:bCs/>
              </w:rPr>
              <w:t>课程教材与主要参考书；</w:t>
            </w:r>
          </w:p>
          <w:p w14:paraId="6F51BC41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  <w:sz w:val="21"/>
                <w:szCs w:val="21"/>
              </w:rPr>
            </w:pPr>
          </w:p>
          <w:p w14:paraId="2DAFF36A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  <w:sz w:val="21"/>
                <w:szCs w:val="21"/>
              </w:rPr>
            </w:pPr>
          </w:p>
          <w:p w14:paraId="5219EF44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仿宋_GB2312" w:hAnsi="宋体"/>
              </w:rPr>
            </w:pPr>
          </w:p>
        </w:tc>
      </w:tr>
    </w:tbl>
    <w:p w14:paraId="4B6A080E">
      <w:pPr>
        <w:widowControl w:val="0"/>
        <w:spacing w:line="560" w:lineRule="exact"/>
        <w:jc w:val="both"/>
        <w:rPr>
          <w:rFonts w:ascii="Times New Roman" w:hAnsi="Times New Roman" w:eastAsia="仿宋_GB2312" w:cs="Times New Roman"/>
          <w:spacing w:val="1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0"/>
          <w:kern w:val="2"/>
          <w:sz w:val="32"/>
          <w:szCs w:val="32"/>
        </w:rPr>
        <w:t>附件2 ：</w:t>
      </w:r>
    </w:p>
    <w:p w14:paraId="3DC3DDFF">
      <w:pPr>
        <w:rPr>
          <w:rFonts w:hint="eastAsia" w:ascii="Songti TC" w:hAnsi="Songti TC" w:eastAsia="Songti TC"/>
          <w:sz w:val="30"/>
          <w:szCs w:val="30"/>
        </w:rPr>
      </w:pPr>
    </w:p>
    <w:p w14:paraId="1E286278">
      <w:pPr>
        <w:ind w:right="18"/>
        <w:jc w:val="center"/>
        <w:rPr>
          <w:rFonts w:hint="eastAsia" w:ascii="楷体_GB2312" w:hAnsi="宋体" w:eastAsia="楷体_GB2312"/>
          <w:b/>
          <w:sz w:val="30"/>
          <w:szCs w:val="30"/>
        </w:rPr>
      </w:pPr>
      <w:r>
        <w:rPr>
          <w:rFonts w:hint="eastAsia" w:ascii="楷体_GB2312" w:hAnsi="宋体" w:eastAsia="楷体_GB2312"/>
          <w:b/>
          <w:sz w:val="30"/>
          <w:szCs w:val="30"/>
        </w:rPr>
        <w:t>东南大学新生通识选修课申请汇总表</w:t>
      </w:r>
    </w:p>
    <w:p w14:paraId="0E565F7A">
      <w:pPr>
        <w:ind w:firstLine="2880" w:firstLineChars="1200"/>
        <w:rPr>
          <w:rFonts w:hint="eastAsia" w:ascii="Songti TC" w:hAnsi="Songti TC" w:eastAsia="Songti TC"/>
        </w:rPr>
      </w:pPr>
    </w:p>
    <w:p w14:paraId="2299828B">
      <w:pPr>
        <w:rPr>
          <w:rFonts w:hint="eastAsia" w:ascii="Songti TC" w:hAnsi="Songti TC" w:eastAsia="Songti TC"/>
        </w:rPr>
      </w:pPr>
      <w:r>
        <w:rPr>
          <w:rFonts w:hint="eastAsia" w:ascii="Songti TC" w:hAnsi="Songti TC" w:eastAsia="Songti TC"/>
        </w:rPr>
        <w:t>学院（盖章）：                                                      教学院长签字（盖章）：</w:t>
      </w:r>
    </w:p>
    <w:p w14:paraId="7631E350">
      <w:pPr>
        <w:rPr>
          <w:rFonts w:hint="eastAsia" w:ascii="Songti TC" w:hAnsi="Songti TC" w:eastAsia="Songti TC"/>
          <w:b/>
          <w:bCs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845"/>
        <w:gridCol w:w="3900"/>
        <w:gridCol w:w="1410"/>
        <w:gridCol w:w="1398"/>
      </w:tblGrid>
      <w:tr w14:paraId="53A5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 w14:paraId="72EA6593">
            <w:pPr>
              <w:widowControl w:val="0"/>
              <w:jc w:val="center"/>
              <w:rPr>
                <w:rFonts w:hint="eastAsia" w:ascii="Songti TC" w:hAnsi="Songti TC" w:eastAsia="Songti TC"/>
                <w:b/>
                <w:bCs/>
              </w:rPr>
            </w:pPr>
            <w:r>
              <w:rPr>
                <w:rFonts w:hint="eastAsia" w:ascii="Songti TC" w:hAnsi="Songti TC" w:eastAsia="Songti TC"/>
                <w:b/>
                <w:bCs/>
              </w:rPr>
              <w:t>序号</w:t>
            </w:r>
          </w:p>
        </w:tc>
        <w:tc>
          <w:tcPr>
            <w:tcW w:w="1845" w:type="dxa"/>
          </w:tcPr>
          <w:p w14:paraId="2547BFCD">
            <w:pPr>
              <w:widowControl w:val="0"/>
              <w:jc w:val="center"/>
              <w:rPr>
                <w:rFonts w:hint="eastAsia" w:ascii="Songti TC" w:hAnsi="Songti TC" w:eastAsia="Songti TC"/>
                <w:b/>
                <w:bCs/>
              </w:rPr>
            </w:pPr>
            <w:r>
              <w:rPr>
                <w:rFonts w:hint="eastAsia" w:ascii="Songti TC" w:hAnsi="Songti TC" w:eastAsia="Songti TC"/>
                <w:b/>
                <w:bCs/>
              </w:rPr>
              <w:t>课程负责人</w:t>
            </w:r>
          </w:p>
        </w:tc>
        <w:tc>
          <w:tcPr>
            <w:tcW w:w="3900" w:type="dxa"/>
          </w:tcPr>
          <w:p w14:paraId="4C95D7A4">
            <w:pPr>
              <w:widowControl w:val="0"/>
              <w:jc w:val="center"/>
              <w:rPr>
                <w:rFonts w:hint="eastAsia" w:ascii="Songti TC" w:hAnsi="Songti TC" w:eastAsia="Songti TC"/>
                <w:b/>
                <w:bCs/>
              </w:rPr>
            </w:pPr>
            <w:r>
              <w:rPr>
                <w:rFonts w:hint="eastAsia" w:ascii="Songti TC" w:hAnsi="Songti TC" w:eastAsia="Songti TC"/>
                <w:b/>
                <w:bCs/>
              </w:rPr>
              <w:t>课程名称</w:t>
            </w:r>
          </w:p>
        </w:tc>
        <w:tc>
          <w:tcPr>
            <w:tcW w:w="1410" w:type="dxa"/>
          </w:tcPr>
          <w:p w14:paraId="2B7E82F3">
            <w:pPr>
              <w:widowControl w:val="0"/>
              <w:jc w:val="center"/>
              <w:rPr>
                <w:rFonts w:hint="eastAsia" w:ascii="Songti TC" w:hAnsi="Songti TC" w:eastAsia="Songti TC"/>
                <w:b/>
                <w:bCs/>
              </w:rPr>
            </w:pPr>
            <w:r>
              <w:rPr>
                <w:rFonts w:hint="eastAsia" w:ascii="Songti TC" w:hAnsi="Songti TC" w:eastAsia="Songti TC"/>
                <w:b/>
                <w:bCs/>
              </w:rPr>
              <w:t>课程类别</w:t>
            </w:r>
          </w:p>
        </w:tc>
        <w:tc>
          <w:tcPr>
            <w:tcW w:w="1398" w:type="dxa"/>
          </w:tcPr>
          <w:p w14:paraId="2F726BFC">
            <w:pPr>
              <w:widowControl w:val="0"/>
              <w:jc w:val="center"/>
              <w:rPr>
                <w:rFonts w:hint="eastAsia" w:ascii="Songti TC" w:hAnsi="Songti TC" w:eastAsia="Songti TC"/>
                <w:b/>
                <w:bCs/>
              </w:rPr>
            </w:pPr>
            <w:r>
              <w:rPr>
                <w:rFonts w:hint="eastAsia" w:ascii="Songti TC" w:hAnsi="Songti TC" w:eastAsia="Songti TC"/>
                <w:b/>
                <w:bCs/>
              </w:rPr>
              <w:t>排序</w:t>
            </w:r>
          </w:p>
        </w:tc>
      </w:tr>
      <w:tr w14:paraId="69B4B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 w14:paraId="0DA79EE4">
            <w:pPr>
              <w:widowControl w:val="0"/>
              <w:jc w:val="both"/>
              <w:rPr>
                <w:rFonts w:hint="eastAsia" w:ascii="Songti TC" w:hAnsi="Songti TC" w:eastAsia="Songti TC"/>
              </w:rPr>
            </w:pPr>
          </w:p>
        </w:tc>
        <w:tc>
          <w:tcPr>
            <w:tcW w:w="1845" w:type="dxa"/>
          </w:tcPr>
          <w:p w14:paraId="7287511D">
            <w:pPr>
              <w:widowControl w:val="0"/>
              <w:jc w:val="both"/>
              <w:rPr>
                <w:rFonts w:hint="eastAsia" w:ascii="Songti TC" w:hAnsi="Songti TC" w:eastAsia="Songti TC"/>
              </w:rPr>
            </w:pPr>
          </w:p>
        </w:tc>
        <w:tc>
          <w:tcPr>
            <w:tcW w:w="3900" w:type="dxa"/>
          </w:tcPr>
          <w:p w14:paraId="4C3FBFE5">
            <w:pPr>
              <w:widowControl w:val="0"/>
              <w:jc w:val="both"/>
              <w:rPr>
                <w:rFonts w:hint="eastAsia" w:ascii="Songti TC" w:hAnsi="Songti TC" w:eastAsia="Songti TC"/>
              </w:rPr>
            </w:pPr>
          </w:p>
        </w:tc>
        <w:tc>
          <w:tcPr>
            <w:tcW w:w="1410" w:type="dxa"/>
          </w:tcPr>
          <w:p w14:paraId="44B17F7F">
            <w:pPr>
              <w:widowControl w:val="0"/>
              <w:jc w:val="both"/>
              <w:rPr>
                <w:rFonts w:hint="eastAsia" w:ascii="Songti TC" w:hAnsi="Songti TC" w:eastAsia="Songti TC"/>
              </w:rPr>
            </w:pPr>
          </w:p>
        </w:tc>
        <w:tc>
          <w:tcPr>
            <w:tcW w:w="1398" w:type="dxa"/>
          </w:tcPr>
          <w:p w14:paraId="6874F3AA">
            <w:pPr>
              <w:widowControl w:val="0"/>
              <w:jc w:val="both"/>
              <w:rPr>
                <w:rFonts w:hint="eastAsia" w:ascii="Songti TC" w:hAnsi="Songti TC" w:eastAsia="Songti TC"/>
              </w:rPr>
            </w:pPr>
          </w:p>
        </w:tc>
      </w:tr>
      <w:tr w14:paraId="53EDB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 w14:paraId="555E7A6B">
            <w:pPr>
              <w:widowControl w:val="0"/>
              <w:jc w:val="both"/>
              <w:rPr>
                <w:rFonts w:hint="eastAsia" w:ascii="Songti TC" w:hAnsi="Songti TC" w:eastAsia="Songti TC"/>
              </w:rPr>
            </w:pPr>
          </w:p>
        </w:tc>
        <w:tc>
          <w:tcPr>
            <w:tcW w:w="1845" w:type="dxa"/>
          </w:tcPr>
          <w:p w14:paraId="248B45A5">
            <w:pPr>
              <w:widowControl w:val="0"/>
              <w:jc w:val="both"/>
              <w:rPr>
                <w:rFonts w:hint="eastAsia" w:ascii="Songti TC" w:hAnsi="Songti TC" w:eastAsia="Songti TC"/>
              </w:rPr>
            </w:pPr>
          </w:p>
        </w:tc>
        <w:tc>
          <w:tcPr>
            <w:tcW w:w="3900" w:type="dxa"/>
          </w:tcPr>
          <w:p w14:paraId="0DFB9E91">
            <w:pPr>
              <w:widowControl w:val="0"/>
              <w:jc w:val="both"/>
              <w:rPr>
                <w:rFonts w:hint="eastAsia" w:ascii="Songti TC" w:hAnsi="Songti TC" w:eastAsia="Songti TC"/>
              </w:rPr>
            </w:pPr>
          </w:p>
        </w:tc>
        <w:tc>
          <w:tcPr>
            <w:tcW w:w="1410" w:type="dxa"/>
          </w:tcPr>
          <w:p w14:paraId="08FEC911">
            <w:pPr>
              <w:widowControl w:val="0"/>
              <w:jc w:val="both"/>
              <w:rPr>
                <w:rFonts w:hint="eastAsia" w:ascii="Songti TC" w:hAnsi="Songti TC" w:eastAsia="Songti TC"/>
              </w:rPr>
            </w:pPr>
          </w:p>
        </w:tc>
        <w:tc>
          <w:tcPr>
            <w:tcW w:w="1398" w:type="dxa"/>
          </w:tcPr>
          <w:p w14:paraId="317440FB">
            <w:pPr>
              <w:widowControl w:val="0"/>
              <w:jc w:val="both"/>
              <w:rPr>
                <w:rFonts w:hint="eastAsia" w:ascii="Songti TC" w:hAnsi="Songti TC" w:eastAsia="Songti TC"/>
              </w:rPr>
            </w:pPr>
          </w:p>
        </w:tc>
      </w:tr>
      <w:tr w14:paraId="5AB6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 w14:paraId="60EC7A5A">
            <w:pPr>
              <w:widowControl w:val="0"/>
              <w:jc w:val="both"/>
              <w:rPr>
                <w:rFonts w:hint="eastAsia" w:ascii="Songti TC" w:hAnsi="Songti TC" w:eastAsia="Songti TC"/>
              </w:rPr>
            </w:pPr>
          </w:p>
        </w:tc>
        <w:tc>
          <w:tcPr>
            <w:tcW w:w="1845" w:type="dxa"/>
          </w:tcPr>
          <w:p w14:paraId="6B1EB0ED">
            <w:pPr>
              <w:widowControl w:val="0"/>
              <w:jc w:val="both"/>
              <w:rPr>
                <w:rFonts w:hint="eastAsia" w:ascii="Songti TC" w:hAnsi="Songti TC" w:eastAsia="Songti TC"/>
              </w:rPr>
            </w:pPr>
          </w:p>
        </w:tc>
        <w:tc>
          <w:tcPr>
            <w:tcW w:w="3900" w:type="dxa"/>
          </w:tcPr>
          <w:p w14:paraId="137652F6">
            <w:pPr>
              <w:widowControl w:val="0"/>
              <w:jc w:val="both"/>
              <w:rPr>
                <w:rFonts w:hint="eastAsia" w:ascii="Songti TC" w:hAnsi="Songti TC" w:eastAsia="Songti TC"/>
              </w:rPr>
            </w:pPr>
          </w:p>
        </w:tc>
        <w:tc>
          <w:tcPr>
            <w:tcW w:w="1410" w:type="dxa"/>
          </w:tcPr>
          <w:p w14:paraId="3D595958">
            <w:pPr>
              <w:widowControl w:val="0"/>
              <w:jc w:val="both"/>
              <w:rPr>
                <w:rFonts w:hint="eastAsia" w:ascii="Songti TC" w:hAnsi="Songti TC" w:eastAsia="Songti TC"/>
              </w:rPr>
            </w:pPr>
          </w:p>
        </w:tc>
        <w:tc>
          <w:tcPr>
            <w:tcW w:w="1398" w:type="dxa"/>
          </w:tcPr>
          <w:p w14:paraId="27C564BB">
            <w:pPr>
              <w:widowControl w:val="0"/>
              <w:jc w:val="both"/>
              <w:rPr>
                <w:rFonts w:hint="eastAsia" w:ascii="Songti TC" w:hAnsi="Songti TC" w:eastAsia="Songti TC"/>
              </w:rPr>
            </w:pPr>
          </w:p>
        </w:tc>
      </w:tr>
      <w:tr w14:paraId="3DB9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 w14:paraId="15F67DC4">
            <w:pPr>
              <w:widowControl w:val="0"/>
              <w:jc w:val="both"/>
              <w:rPr>
                <w:rFonts w:hint="eastAsia" w:ascii="Songti TC" w:hAnsi="Songti TC" w:eastAsia="Songti TC"/>
              </w:rPr>
            </w:pPr>
          </w:p>
        </w:tc>
        <w:tc>
          <w:tcPr>
            <w:tcW w:w="1845" w:type="dxa"/>
          </w:tcPr>
          <w:p w14:paraId="2C438DAA">
            <w:pPr>
              <w:widowControl w:val="0"/>
              <w:jc w:val="both"/>
              <w:rPr>
                <w:rFonts w:hint="eastAsia" w:ascii="Songti TC" w:hAnsi="Songti TC" w:eastAsia="Songti TC"/>
              </w:rPr>
            </w:pPr>
          </w:p>
        </w:tc>
        <w:tc>
          <w:tcPr>
            <w:tcW w:w="3900" w:type="dxa"/>
          </w:tcPr>
          <w:p w14:paraId="369E74D8">
            <w:pPr>
              <w:widowControl w:val="0"/>
              <w:jc w:val="both"/>
              <w:rPr>
                <w:rFonts w:hint="eastAsia" w:ascii="Songti TC" w:hAnsi="Songti TC" w:eastAsia="Songti TC"/>
              </w:rPr>
            </w:pPr>
          </w:p>
        </w:tc>
        <w:tc>
          <w:tcPr>
            <w:tcW w:w="1410" w:type="dxa"/>
          </w:tcPr>
          <w:p w14:paraId="77F5643F">
            <w:pPr>
              <w:widowControl w:val="0"/>
              <w:jc w:val="both"/>
              <w:rPr>
                <w:rFonts w:hint="eastAsia" w:ascii="Songti TC" w:hAnsi="Songti TC" w:eastAsia="Songti TC"/>
              </w:rPr>
            </w:pPr>
          </w:p>
        </w:tc>
        <w:tc>
          <w:tcPr>
            <w:tcW w:w="1398" w:type="dxa"/>
          </w:tcPr>
          <w:p w14:paraId="1C13C6AA">
            <w:pPr>
              <w:widowControl w:val="0"/>
              <w:jc w:val="both"/>
              <w:rPr>
                <w:rFonts w:hint="eastAsia" w:ascii="Songti TC" w:hAnsi="Songti TC" w:eastAsia="Songti TC"/>
              </w:rPr>
            </w:pPr>
          </w:p>
        </w:tc>
      </w:tr>
      <w:tr w14:paraId="242AA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3" w:type="dxa"/>
          </w:tcPr>
          <w:p w14:paraId="04CBF6A4">
            <w:pPr>
              <w:widowControl w:val="0"/>
              <w:jc w:val="both"/>
              <w:rPr>
                <w:rFonts w:hint="eastAsia" w:ascii="Songti TC" w:hAnsi="Songti TC" w:eastAsia="Songti TC"/>
              </w:rPr>
            </w:pPr>
          </w:p>
        </w:tc>
        <w:tc>
          <w:tcPr>
            <w:tcW w:w="1845" w:type="dxa"/>
          </w:tcPr>
          <w:p w14:paraId="1FC1A14F">
            <w:pPr>
              <w:widowControl w:val="0"/>
              <w:jc w:val="both"/>
              <w:rPr>
                <w:rFonts w:hint="eastAsia" w:ascii="Songti TC" w:hAnsi="Songti TC" w:eastAsia="Songti TC"/>
              </w:rPr>
            </w:pPr>
          </w:p>
        </w:tc>
        <w:tc>
          <w:tcPr>
            <w:tcW w:w="3900" w:type="dxa"/>
          </w:tcPr>
          <w:p w14:paraId="62562239">
            <w:pPr>
              <w:widowControl w:val="0"/>
              <w:jc w:val="both"/>
              <w:rPr>
                <w:rFonts w:hint="eastAsia" w:ascii="Songti TC" w:hAnsi="Songti TC" w:eastAsia="Songti TC"/>
              </w:rPr>
            </w:pPr>
          </w:p>
        </w:tc>
        <w:tc>
          <w:tcPr>
            <w:tcW w:w="1410" w:type="dxa"/>
          </w:tcPr>
          <w:p w14:paraId="1D6BCC56">
            <w:pPr>
              <w:widowControl w:val="0"/>
              <w:jc w:val="both"/>
              <w:rPr>
                <w:rFonts w:hint="eastAsia" w:ascii="Songti TC" w:hAnsi="Songti TC" w:eastAsia="Songti TC"/>
              </w:rPr>
            </w:pPr>
          </w:p>
        </w:tc>
        <w:tc>
          <w:tcPr>
            <w:tcW w:w="1398" w:type="dxa"/>
          </w:tcPr>
          <w:p w14:paraId="4B8ABABC">
            <w:pPr>
              <w:widowControl w:val="0"/>
              <w:jc w:val="both"/>
              <w:rPr>
                <w:rFonts w:hint="eastAsia" w:ascii="Songti TC" w:hAnsi="Songti TC" w:eastAsia="Songti TC"/>
              </w:rPr>
            </w:pPr>
          </w:p>
        </w:tc>
      </w:tr>
    </w:tbl>
    <w:p w14:paraId="1262F9A6">
      <w:pPr>
        <w:rPr>
          <w:rFonts w:hint="eastAsia" w:ascii="Songti TC" w:hAnsi="Songti TC" w:eastAsia="Songti TC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60653C-8E7F-4CD2-BABA-3643BB5A63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8AE6DF2-CD54-4D72-BEB3-4EC2837E205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998EEA0E-476B-4EED-976E-CC698B7622E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E2F8A5D-15C3-4904-B05E-2485C22745F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4F847DE4-177E-4484-A273-10680D999EC0}"/>
  </w:font>
  <w:font w:name="Songti TC">
    <w:altName w:val="Malgun Gothic Semilight"/>
    <w:panose1 w:val="00000000000000000000"/>
    <w:charset w:val="88"/>
    <w:family w:val="auto"/>
    <w:pitch w:val="default"/>
    <w:sig w:usb0="00000000" w:usb1="00000000" w:usb2="00000010" w:usb3="00000000" w:csb0="0014009F" w:csb1="00000000"/>
    <w:embedRegular r:id="rId6" w:fontKey="{385DE075-9AE1-4BC4-A677-9D026A62494B}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9B4DB5C4-42F0-45E9-9CC2-2F94DE14FD5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38DC9EEF-47E0-495B-9837-96CE73C5F12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9" w:fontKey="{F44BC018-7AA1-41A5-81D0-1813DA5FA61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046F1B55">
      <w:pPr>
        <w:pStyle w:val="4"/>
        <w:rPr>
          <w:highlight w:val="yellow"/>
        </w:rPr>
      </w:pPr>
      <w:r>
        <w:rPr>
          <w:rStyle w:val="10"/>
          <w:b/>
          <w:bCs/>
        </w:rPr>
        <w:footnoteRef/>
      </w:r>
      <w:r>
        <w:rPr>
          <w:b/>
          <w:bCs/>
        </w:rPr>
        <w:t xml:space="preserve"> </w:t>
      </w:r>
      <w:r>
        <w:rPr>
          <w:rFonts w:hint="eastAsia"/>
        </w:rPr>
        <w:t>课程类别：从“1科学探索与技术创新类、2人文社科与思辨智慧类、3创新理论与创业实践类、4心理健康与心智成长类、5文化传承与艺术审美类中选择一种。</w:t>
      </w:r>
    </w:p>
    <w:p w14:paraId="3578414E">
      <w:pPr>
        <w:pStyle w:val="4"/>
        <w:rPr>
          <w:highlight w:val="yellow"/>
        </w:rPr>
      </w:pPr>
    </w:p>
    <w:p w14:paraId="616E145E">
      <w:pPr>
        <w:pStyle w:val="4"/>
      </w:pPr>
    </w:p>
    <w:p w14:paraId="57103B7B">
      <w:pPr>
        <w:pStyle w:val="4"/>
      </w:pPr>
    </w:p>
    <w:p w14:paraId="24C6B5A7">
      <w:pPr>
        <w:pStyle w:val="4"/>
      </w:pPr>
    </w:p>
    <w:p w14:paraId="76338495">
      <w:pPr>
        <w:pStyle w:val="4"/>
      </w:pPr>
    </w:p>
    <w:p w14:paraId="31723BD2">
      <w:pPr>
        <w:pStyle w:val="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38046F"/>
    <w:multiLevelType w:val="singleLevel"/>
    <w:tmpl w:val="5538046F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characterSpacingControl w:val="doNotCompress"/>
  <w:footnotePr>
    <w:footnote w:id="2"/>
    <w:footnote w:id="3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56"/>
    <w:rsid w:val="00062A5D"/>
    <w:rsid w:val="000F5C2E"/>
    <w:rsid w:val="001719A2"/>
    <w:rsid w:val="001D63AD"/>
    <w:rsid w:val="00272502"/>
    <w:rsid w:val="002D06C5"/>
    <w:rsid w:val="00375387"/>
    <w:rsid w:val="003C1B24"/>
    <w:rsid w:val="005209DC"/>
    <w:rsid w:val="00523D75"/>
    <w:rsid w:val="00572211"/>
    <w:rsid w:val="0059285C"/>
    <w:rsid w:val="005C0C05"/>
    <w:rsid w:val="005D4F0F"/>
    <w:rsid w:val="005E2721"/>
    <w:rsid w:val="0061316E"/>
    <w:rsid w:val="00636DEB"/>
    <w:rsid w:val="0064127E"/>
    <w:rsid w:val="006C7DAA"/>
    <w:rsid w:val="00742574"/>
    <w:rsid w:val="00764E65"/>
    <w:rsid w:val="00792CB8"/>
    <w:rsid w:val="007D1A2A"/>
    <w:rsid w:val="00834981"/>
    <w:rsid w:val="00883910"/>
    <w:rsid w:val="008E6510"/>
    <w:rsid w:val="00996815"/>
    <w:rsid w:val="00A5598F"/>
    <w:rsid w:val="00B67696"/>
    <w:rsid w:val="00BD3023"/>
    <w:rsid w:val="00C27F56"/>
    <w:rsid w:val="00CC7584"/>
    <w:rsid w:val="00D26CAC"/>
    <w:rsid w:val="00D87DFC"/>
    <w:rsid w:val="00D96A0A"/>
    <w:rsid w:val="00DA0D44"/>
    <w:rsid w:val="00DD3443"/>
    <w:rsid w:val="00E37577"/>
    <w:rsid w:val="00E42BE3"/>
    <w:rsid w:val="00E43941"/>
    <w:rsid w:val="00E74465"/>
    <w:rsid w:val="00E84B43"/>
    <w:rsid w:val="00ED1A85"/>
    <w:rsid w:val="00F26566"/>
    <w:rsid w:val="00F27847"/>
    <w:rsid w:val="00F35C25"/>
    <w:rsid w:val="00F661E8"/>
    <w:rsid w:val="0811281C"/>
    <w:rsid w:val="0B9056BA"/>
    <w:rsid w:val="106C3AB3"/>
    <w:rsid w:val="167E259C"/>
    <w:rsid w:val="182A4E74"/>
    <w:rsid w:val="1A4E013F"/>
    <w:rsid w:val="20D87CA2"/>
    <w:rsid w:val="289567AF"/>
    <w:rsid w:val="2F58563B"/>
    <w:rsid w:val="30394D51"/>
    <w:rsid w:val="32860246"/>
    <w:rsid w:val="332B7F1F"/>
    <w:rsid w:val="369E5B5E"/>
    <w:rsid w:val="41011B10"/>
    <w:rsid w:val="5B796188"/>
    <w:rsid w:val="5ED44F75"/>
    <w:rsid w:val="66975321"/>
    <w:rsid w:val="686101DC"/>
    <w:rsid w:val="6D39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2"/>
      <w:sz w:val="32"/>
      <w:szCs w:val="20"/>
    </w:rPr>
  </w:style>
  <w:style w:type="paragraph" w:styleId="3">
    <w:name w:val="Balloon Text"/>
    <w:basedOn w:val="1"/>
    <w:link w:val="1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</w:pPr>
    <w:rPr>
      <w:rFonts w:eastAsia="宋体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otnote reference"/>
    <w:qFormat/>
    <w:uiPriority w:val="0"/>
    <w:rPr>
      <w:vertAlign w:val="superscript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字符"/>
    <w:basedOn w:val="8"/>
    <w:link w:val="2"/>
    <w:qFormat/>
    <w:uiPriority w:val="0"/>
    <w:rPr>
      <w:rFonts w:ascii="Times New Roman" w:hAnsi="Times New Roman" w:eastAsia="仿宋_GB2312" w:cs="Times New Roman"/>
      <w:kern w:val="2"/>
      <w:sz w:val="32"/>
      <w:szCs w:val="20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宋体" w:eastAsia="宋体"/>
      <w:sz w:val="18"/>
      <w:szCs w:val="18"/>
    </w:rPr>
  </w:style>
  <w:style w:type="paragraph" w:customStyle="1" w:styleId="14">
    <w:name w:val="Revision"/>
    <w:hidden/>
    <w:unhideWhenUsed/>
    <w:qFormat/>
    <w:uiPriority w:val="99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875</Words>
  <Characters>918</Characters>
  <Lines>106</Lines>
  <Paragraphs>81</Paragraphs>
  <TotalTime>281</TotalTime>
  <ScaleCrop>false</ScaleCrop>
  <LinksUpToDate>false</LinksUpToDate>
  <CharactersWithSpaces>925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2025-09-24T12:15:00Z</dcterms:created>
  <dc:creator> </dc:creator>
  <cp:lastModifiedBy>蒋华</cp:lastModifiedBy>
  <cp:lastPrinted>2025-09-29T07:41:00Z</cp:lastPrinted>
  <dcterms:modified xsi:type="dcterms:W3CDTF">2025-10-10T04:44:35Z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eyJoZGlkIjoiNjIwYzIwY2JkYTBjZjNkMzBkYTc1OGU5NTMwODY3MWIiLCJ1c2VySWQiOiIxNTM2NDY2MTcyIn0=</vt:lpwstr>
  </property>
  <property fmtid="{D5CDD505-2E9C-101B-9397-08002B2CF9AE}" pid="3" name="KSOProductBuildVer">
    <vt:lpwstr>2052-12.1.0.22529</vt:lpwstr>
  </property>
  <property fmtid="{D5CDD505-2E9C-101B-9397-08002B2CF9AE}" pid="4" name="ICV">
    <vt:lpwstr>B3EFE932364F4158BA6E91E77675A611_12</vt:lpwstr>
  </property>
</Properties>
</file>